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FDF5C" w14:textId="77777777" w:rsidR="00AF5546" w:rsidRDefault="00000000">
      <w:pPr>
        <w:numPr>
          <w:ilvl w:val="0"/>
          <w:numId w:val="2"/>
        </w:numPr>
        <w:spacing w:line="640" w:lineRule="exact"/>
        <w:jc w:val="center"/>
        <w:outlineLvl w:val="0"/>
        <w:rPr>
          <w:rFonts w:ascii="方正小标宋简体" w:eastAsia="方正小标宋简体" w:hAnsi="方正小标宋简体" w:cs="方正小标宋简体" w:hint="eastAsia"/>
          <w:sz w:val="44"/>
          <w:szCs w:val="44"/>
        </w:rPr>
      </w:pPr>
      <w:bookmarkStart w:id="0" w:name="DYNAMIC—DWXX—tAj_dwmc"/>
      <w:r>
        <w:rPr>
          <w:rFonts w:ascii="方正小标宋简体" w:eastAsia="方正小标宋简体" w:hAnsi="方正小标宋简体" w:cs="方正小标宋简体"/>
          <w:color w:val="000000"/>
          <w:sz w:val="44"/>
        </w:rPr>
        <w:t>洛阳市偃师区市场监督管理局</w:t>
      </w:r>
      <w:bookmarkEnd w:id="0"/>
    </w:p>
    <w:p w14:paraId="09F8AA76" w14:textId="77777777" w:rsidR="00AF5546" w:rsidRDefault="00000000">
      <w:pPr>
        <w:pStyle w:val="1"/>
        <w:keepNext w:val="0"/>
        <w:numPr>
          <w:ilvl w:val="0"/>
          <w:numId w:val="2"/>
        </w:numPr>
        <w:spacing w:before="0" w:after="0" w:line="640" w:lineRule="exact"/>
        <w:jc w:val="center"/>
        <w:rPr>
          <w:rFonts w:eastAsia="方正小标宋简体" w:cs="方正小标宋简体"/>
          <w:color w:val="auto"/>
          <w:sz w:val="44"/>
          <w:szCs w:val="44"/>
        </w:rPr>
      </w:pPr>
      <w:bookmarkStart w:id="1" w:name="_Toc76683344"/>
      <w:r>
        <w:rPr>
          <w:rFonts w:eastAsia="方正小标宋简体" w:hAnsi="方正小标宋简体" w:cs="方正小标宋简体" w:hint="eastAsia"/>
          <w:color w:val="000000"/>
          <w:sz w:val="44"/>
          <w:szCs w:val="44"/>
          <w:lang w:val="en-US"/>
        </w:rPr>
        <w:t>行政处罚</w:t>
      </w:r>
      <w:r>
        <w:rPr>
          <w:rFonts w:eastAsia="方正小标宋简体" w:hAnsi="方正小标宋简体" w:cs="方正小标宋简体" w:hint="eastAsia"/>
          <w:color w:val="000000"/>
          <w:sz w:val="44"/>
          <w:szCs w:val="44"/>
          <w:lang w:val="en-US" w:eastAsia="zh-Hans"/>
        </w:rPr>
        <w:t>决定</w:t>
      </w:r>
      <w:r>
        <w:rPr>
          <w:rFonts w:eastAsia="方正小标宋简体" w:hAnsi="方正小标宋简体" w:cs="方正小标宋简体" w:hint="eastAsia"/>
          <w:color w:val="000000"/>
          <w:sz w:val="44"/>
          <w:szCs w:val="44"/>
          <w:lang w:val="en-US"/>
        </w:rPr>
        <w:t>书</w:t>
      </w:r>
      <w:bookmarkEnd w:id="1"/>
    </w:p>
    <w:p w14:paraId="23B022C6" w14:textId="77777777" w:rsidR="00AF5546" w:rsidRDefault="00000000">
      <w:pPr>
        <w:widowControl/>
        <w:snapToGrid w:val="0"/>
        <w:spacing w:line="560" w:lineRule="exact"/>
        <w:ind w:right="55"/>
        <w:jc w:val="center"/>
        <w:outlineLvl w:val="1"/>
        <w:rPr>
          <w:rFonts w:ascii="Times New Roman" w:eastAsia="仿宋_GB2312" w:hAnsi="仿宋_GB2312" w:cs="仿宋_GB2312" w:hint="eastAsia"/>
          <w:bCs/>
          <w:sz w:val="32"/>
          <w:szCs w:val="32"/>
        </w:rPr>
      </w:pPr>
      <w:bookmarkStart w:id="2" w:name="tAj_wh"/>
      <w:r>
        <w:rPr>
          <w:rFonts w:ascii="Times New Roman" w:eastAsia="仿宋_GB2312" w:hAnsi="Times New Roman" w:cs="Mongolian Baiti" w:hint="eastAsia"/>
          <w:color w:val="000000"/>
          <w:sz w:val="32"/>
        </w:rPr>
        <w:t>偃市监处罚〔</w:t>
      </w:r>
      <w:r>
        <w:rPr>
          <w:rFonts w:ascii="Times New Roman" w:eastAsia="仿宋_GB2312" w:hAnsi="Times New Roman" w:cs="Mongolian Baiti" w:hint="eastAsia"/>
          <w:color w:val="000000"/>
          <w:sz w:val="32"/>
        </w:rPr>
        <w:t>2025</w:t>
      </w:r>
      <w:r>
        <w:rPr>
          <w:rFonts w:ascii="Times New Roman" w:eastAsia="仿宋_GB2312" w:hAnsi="Times New Roman" w:cs="Mongolian Baiti" w:hint="eastAsia"/>
          <w:color w:val="000000"/>
          <w:sz w:val="32"/>
        </w:rPr>
        <w:t>〕</w:t>
      </w:r>
      <w:r>
        <w:rPr>
          <w:rFonts w:ascii="Times New Roman" w:eastAsia="仿宋_GB2312" w:hAnsi="Times New Roman" w:cs="Mongolian Baiti" w:hint="eastAsia"/>
          <w:color w:val="000000"/>
          <w:sz w:val="32"/>
        </w:rPr>
        <w:t>87</w:t>
      </w:r>
      <w:r>
        <w:rPr>
          <w:rFonts w:ascii="Times New Roman" w:eastAsia="仿宋_GB2312" w:hAnsi="Times New Roman" w:cs="Mongolian Baiti" w:hint="eastAsia"/>
          <w:color w:val="000000"/>
          <w:sz w:val="32"/>
        </w:rPr>
        <w:t>号</w:t>
      </w:r>
      <w:bookmarkEnd w:id="2"/>
    </w:p>
    <w:p w14:paraId="3732B85B" w14:textId="77777777" w:rsidR="00AF5546" w:rsidRDefault="00000000">
      <w:pPr>
        <w:spacing w:beforeLines="100" w:before="312" w:line="600" w:lineRule="exact"/>
        <w:ind w:left="142" w:hanging="142"/>
        <w:rPr>
          <w:rFonts w:ascii="仿宋" w:eastAsia="仿宋" w:hAnsi="仿宋" w:cs="仿宋_GB2312" w:hint="eastAsia"/>
          <w:bCs/>
          <w:sz w:val="32"/>
          <w:szCs w:val="32"/>
        </w:rPr>
      </w:pPr>
      <w:r>
        <w:rPr>
          <w:rFonts w:ascii="仿宋_GB2312" w:eastAsia="仿宋_GB2312" w:hAnsi="仿宋_GB2312" w:cs="仿宋_GB2312" w:hint="eastAsia"/>
          <w:bCs/>
          <w:color w:val="000000"/>
          <w:kern w:val="1"/>
          <w:sz w:val="32"/>
          <w:szCs w:val="32"/>
        </w:rPr>
        <w:t>当事人：</w:t>
      </w:r>
      <w:bookmarkStart w:id="3" w:name="CALCULATE—DSR—tAjDsrs_cMc"/>
      <w:r>
        <w:rPr>
          <w:rFonts w:ascii="仿宋" w:eastAsia="仿宋" w:hAnsi="仿宋" w:cs="仿宋_GB2312" w:hint="eastAsia"/>
          <w:color w:val="000000"/>
          <w:sz w:val="32"/>
        </w:rPr>
        <w:t>偃师市山化镇山化村金冠源鞋厂</w:t>
      </w:r>
      <w:bookmarkEnd w:id="3"/>
      <w:r>
        <w:rPr>
          <w:rFonts w:ascii="仿宋" w:eastAsia="仿宋" w:hAnsi="仿宋" w:cs="仿宋_GB2312" w:hint="eastAsia"/>
          <w:bCs/>
          <w:color w:val="000000"/>
          <w:kern w:val="1"/>
          <w:sz w:val="32"/>
          <w:szCs w:val="32"/>
        </w:rPr>
        <w:t xml:space="preserve">                                            </w:t>
      </w:r>
    </w:p>
    <w:p w14:paraId="2FD75E44" w14:textId="77777777" w:rsidR="00AF5546" w:rsidRDefault="00000000">
      <w:pPr>
        <w:spacing w:line="600" w:lineRule="exact"/>
        <w:ind w:left="140" w:hanging="140"/>
        <w:rPr>
          <w:rFonts w:ascii="仿宋" w:eastAsia="仿宋" w:hAnsi="仿宋" w:cs="仿宋_GB2312" w:hint="eastAsia"/>
          <w:bCs/>
          <w:kern w:val="1"/>
          <w:sz w:val="32"/>
          <w:szCs w:val="32"/>
        </w:rPr>
      </w:pPr>
      <w:r>
        <w:rPr>
          <w:rFonts w:ascii="仿宋" w:eastAsia="仿宋" w:hAnsi="仿宋" w:cs="仿宋_GB2312" w:hint="eastAsia"/>
          <w:bCs/>
          <w:color w:val="000000"/>
          <w:kern w:val="1"/>
          <w:sz w:val="32"/>
          <w:szCs w:val="32"/>
        </w:rPr>
        <w:t>主体资格证照名称：</w:t>
      </w:r>
      <w:bookmarkStart w:id="4" w:name="CALCULATE—DSR—tAjDsrs_cZtzgzzmc"/>
      <w:r>
        <w:rPr>
          <w:rFonts w:ascii="仿宋" w:eastAsia="仿宋" w:hAnsi="仿宋" w:cs="仿宋_GB2312" w:hint="eastAsia"/>
          <w:color w:val="000000"/>
          <w:sz w:val="32"/>
        </w:rPr>
        <w:t>营业执照</w:t>
      </w:r>
      <w:bookmarkEnd w:id="4"/>
      <w:r>
        <w:rPr>
          <w:rFonts w:ascii="仿宋" w:eastAsia="仿宋" w:hAnsi="仿宋" w:cs="仿宋_GB2312" w:hint="eastAsia"/>
          <w:bCs/>
          <w:color w:val="000000"/>
          <w:kern w:val="1"/>
          <w:sz w:val="32"/>
          <w:szCs w:val="32"/>
        </w:rPr>
        <w:t xml:space="preserve">                                  </w:t>
      </w:r>
    </w:p>
    <w:p w14:paraId="74481D0F" w14:textId="77777777" w:rsidR="00AF5546" w:rsidRDefault="00000000">
      <w:pPr>
        <w:spacing w:line="600" w:lineRule="exact"/>
        <w:ind w:left="140" w:hanging="140"/>
        <w:rPr>
          <w:rFonts w:ascii="仿宋" w:eastAsia="仿宋" w:hAnsi="仿宋" w:cs="仿宋_GB2312" w:hint="eastAsia"/>
          <w:bCs/>
          <w:kern w:val="1"/>
          <w:sz w:val="32"/>
          <w:szCs w:val="32"/>
        </w:rPr>
      </w:pPr>
      <w:r>
        <w:rPr>
          <w:rFonts w:ascii="仿宋" w:eastAsia="仿宋" w:hAnsi="仿宋" w:cs="仿宋_GB2312" w:hint="eastAsia"/>
          <w:bCs/>
          <w:color w:val="000000"/>
          <w:kern w:val="1"/>
          <w:sz w:val="32"/>
          <w:szCs w:val="32"/>
        </w:rPr>
        <w:t>统一社会信用代码：</w:t>
      </w:r>
      <w:bookmarkStart w:id="5" w:name="CALCULATE—DSR—tAjDsrs_cTzshxydm"/>
      <w:r>
        <w:rPr>
          <w:rFonts w:ascii="仿宋" w:eastAsia="仿宋" w:hAnsi="仿宋" w:cs="仿宋_GB2312" w:hint="eastAsia"/>
          <w:color w:val="000000"/>
          <w:sz w:val="32"/>
        </w:rPr>
        <w:t>92410381MA42FLDQ0H</w:t>
      </w:r>
      <w:bookmarkEnd w:id="5"/>
      <w:r>
        <w:rPr>
          <w:rFonts w:ascii="仿宋" w:eastAsia="仿宋" w:hAnsi="仿宋" w:cs="仿宋_GB2312" w:hint="eastAsia"/>
          <w:bCs/>
          <w:color w:val="000000"/>
          <w:kern w:val="1"/>
          <w:sz w:val="32"/>
          <w:szCs w:val="32"/>
        </w:rPr>
        <w:t xml:space="preserve">                                  </w:t>
      </w:r>
    </w:p>
    <w:p w14:paraId="0D8FB7CC" w14:textId="77777777" w:rsidR="00AF5546" w:rsidRDefault="00000000">
      <w:pPr>
        <w:spacing w:line="600" w:lineRule="exact"/>
        <w:ind w:left="140" w:hanging="140"/>
        <w:rPr>
          <w:rFonts w:ascii="仿宋" w:eastAsia="仿宋" w:hAnsi="仿宋" w:cs="仿宋_GB2312" w:hint="eastAsia"/>
          <w:bCs/>
          <w:kern w:val="1"/>
          <w:sz w:val="32"/>
          <w:szCs w:val="32"/>
        </w:rPr>
      </w:pPr>
      <w:r>
        <w:rPr>
          <w:rFonts w:ascii="仿宋" w:eastAsia="仿宋" w:hAnsi="仿宋" w:cs="仿宋_GB2312" w:hint="eastAsia"/>
          <w:bCs/>
          <w:color w:val="000000"/>
          <w:kern w:val="1"/>
          <w:sz w:val="32"/>
          <w:szCs w:val="32"/>
        </w:rPr>
        <w:t>经营场所：</w:t>
      </w:r>
      <w:bookmarkStart w:id="6" w:name="CALCULATE—DSR—tAjDsrs_cLxdzSheng"/>
      <w:r>
        <w:rPr>
          <w:rFonts w:ascii="仿宋" w:eastAsia="仿宋" w:hAnsi="仿宋" w:cs="仿宋_GB2312" w:hint="eastAsia"/>
          <w:color w:val="000000"/>
          <w:sz w:val="32"/>
        </w:rPr>
        <w:t>偃师市山化镇山化村</w:t>
      </w:r>
      <w:bookmarkEnd w:id="6"/>
      <w:r>
        <w:rPr>
          <w:rFonts w:ascii="仿宋" w:eastAsia="仿宋" w:hAnsi="仿宋" w:cs="仿宋_GB2312" w:hint="eastAsia"/>
          <w:bCs/>
          <w:color w:val="000000"/>
          <w:kern w:val="1"/>
          <w:sz w:val="32"/>
          <w:szCs w:val="32"/>
        </w:rPr>
        <w:t xml:space="preserve">                                       </w:t>
      </w:r>
    </w:p>
    <w:p w14:paraId="5D8ABD96" w14:textId="77777777" w:rsidR="00AF5546" w:rsidRDefault="00000000">
      <w:pPr>
        <w:spacing w:line="600" w:lineRule="exact"/>
        <w:rPr>
          <w:rFonts w:ascii="仿宋" w:eastAsia="仿宋" w:hAnsi="仿宋" w:cs="仿宋_GB2312" w:hint="eastAsia"/>
          <w:bCs/>
          <w:kern w:val="1"/>
          <w:sz w:val="32"/>
          <w:szCs w:val="32"/>
        </w:rPr>
      </w:pPr>
      <w:r>
        <w:rPr>
          <w:rFonts w:ascii="仿宋" w:eastAsia="仿宋" w:hAnsi="仿宋" w:cs="仿宋_GB2312" w:hint="eastAsia"/>
          <w:bCs/>
          <w:color w:val="000000"/>
          <w:kern w:val="1"/>
          <w:sz w:val="32"/>
          <w:szCs w:val="32"/>
        </w:rPr>
        <w:t>经营者：</w:t>
      </w:r>
      <w:bookmarkStart w:id="7" w:name="CALCULATE—DSR—tAjDsrs_cFddbr"/>
      <w:r>
        <w:rPr>
          <w:rFonts w:ascii="仿宋" w:eastAsia="仿宋" w:hAnsi="仿宋" w:cs="仿宋_GB2312" w:hint="eastAsia"/>
          <w:color w:val="000000"/>
          <w:sz w:val="32"/>
        </w:rPr>
        <w:t>杨亭亭</w:t>
      </w:r>
      <w:bookmarkEnd w:id="7"/>
      <w:r>
        <w:rPr>
          <w:rFonts w:ascii="仿宋" w:eastAsia="仿宋" w:hAnsi="仿宋" w:cs="仿宋_GB2312" w:hint="eastAsia"/>
          <w:bCs/>
          <w:color w:val="000000"/>
          <w:kern w:val="1"/>
          <w:sz w:val="32"/>
          <w:szCs w:val="32"/>
        </w:rPr>
        <w:t xml:space="preserve">                       </w:t>
      </w:r>
    </w:p>
    <w:p w14:paraId="2E981157" w14:textId="40C8647B" w:rsidR="00AF5546" w:rsidRDefault="00000000">
      <w:pPr>
        <w:spacing w:line="600" w:lineRule="exact"/>
        <w:ind w:left="140" w:hanging="140"/>
        <w:rPr>
          <w:rFonts w:ascii="仿宋" w:eastAsia="仿宋" w:hAnsi="仿宋" w:cs="仿宋_GB2312" w:hint="eastAsia"/>
          <w:bCs/>
          <w:sz w:val="32"/>
          <w:szCs w:val="32"/>
        </w:rPr>
      </w:pPr>
      <w:r>
        <w:rPr>
          <w:rFonts w:ascii="仿宋" w:eastAsia="仿宋" w:hAnsi="仿宋" w:cs="仿宋_GB2312" w:hint="eastAsia"/>
          <w:bCs/>
          <w:color w:val="000000"/>
          <w:kern w:val="1"/>
          <w:sz w:val="32"/>
          <w:szCs w:val="32"/>
        </w:rPr>
        <w:t xml:space="preserve">                                </w:t>
      </w:r>
    </w:p>
    <w:p w14:paraId="1ADDF506" w14:textId="77777777" w:rsidR="00AF5546" w:rsidRDefault="00000000">
      <w:pPr>
        <w:pStyle w:val="a3"/>
        <w:tabs>
          <w:tab w:val="left" w:pos="9060"/>
        </w:tabs>
        <w:spacing w:line="600" w:lineRule="exact"/>
        <w:ind w:firstLineChars="200" w:firstLine="640"/>
        <w:jc w:val="both"/>
        <w:rPr>
          <w:rFonts w:ascii="仿宋" w:eastAsia="仿宋" w:hAnsi="仿宋" w:cs="仿宋_GB2312" w:hint="eastAsia"/>
        </w:rPr>
      </w:pPr>
      <w:bookmarkStart w:id="8" w:name="CALCULATE—AYHC—tAjHc_cHcqkjlaay"/>
      <w:r>
        <w:rPr>
          <w:rFonts w:ascii="仿宋" w:eastAsia="仿宋" w:hAnsi="仿宋" w:cs="仿宋_GB2312" w:hint="eastAsia"/>
          <w:color w:val="000000"/>
        </w:rPr>
        <w:t>2025年6月5日，我局执法人员对当事人现场检查，在其生产车间发现鞋帮有耐克注册商标标识的鞋2双；在鞋帮储存区域，发现有耐克注册商标标识鞋帮120双（240个）。当事人不能提供上述商标权利人的授权及委托手续，其行为涉嫌侵犯他人注册商标专用权，2025年06月11日我局予以立案，</w:t>
      </w:r>
      <w:bookmarkEnd w:id="8"/>
      <w:r>
        <w:rPr>
          <w:rFonts w:ascii="仿宋" w:eastAsia="仿宋" w:hAnsi="仿宋" w:cs="仿宋_GB2312" w:hint="eastAsia"/>
          <w:color w:val="000000"/>
        </w:rPr>
        <w:t>立案后，执法人员采取询问当事人，调取相关证据等方式对本案进行了调查。</w:t>
      </w:r>
    </w:p>
    <w:p w14:paraId="500DA66B" w14:textId="77777777" w:rsidR="00AF5546" w:rsidRDefault="00000000">
      <w:pPr>
        <w:pStyle w:val="a3"/>
        <w:tabs>
          <w:tab w:val="left" w:pos="9060"/>
        </w:tabs>
        <w:spacing w:line="600" w:lineRule="exact"/>
        <w:ind w:firstLineChars="200" w:firstLine="640"/>
        <w:rPr>
          <w:rFonts w:ascii="仿宋" w:eastAsia="仿宋" w:hAnsi="仿宋" w:cs="仿宋_GB2312" w:hint="eastAsia"/>
          <w:bCs/>
          <w:kern w:val="1"/>
        </w:rPr>
      </w:pPr>
      <w:r>
        <w:rPr>
          <w:rFonts w:ascii="仿宋" w:eastAsia="仿宋" w:hAnsi="仿宋" w:cs="仿宋_GB2312" w:hint="eastAsia"/>
          <w:bCs/>
          <w:color w:val="000000"/>
          <w:kern w:val="1"/>
        </w:rPr>
        <w:t>经查，2025年5月22日，有一四川成都的鞋商到当事人处，其提供鞋帮，让当事人为其加工成品鞋，双方口头约定每双鞋的加工费为15元。2025年5月23日，该客户提供了300双有耐克商标标识的鞋帮，让当事人加工成品鞋，当事人当天加工成品鞋180双，客户带走178双，剩余的120双鞋帮及2双外观有瑕疵的成品鞋留在当事人处。该客户以现金</w:t>
      </w:r>
      <w:r>
        <w:rPr>
          <w:rFonts w:ascii="仿宋" w:eastAsia="仿宋" w:hAnsi="仿宋" w:cs="仿宋_GB2312" w:hint="eastAsia"/>
          <w:bCs/>
          <w:color w:val="000000"/>
          <w:kern w:val="1"/>
        </w:rPr>
        <w:lastRenderedPageBreak/>
        <w:t xml:space="preserve">方式给当事人结算加工费2700元，至被我局查获，该客户未再与当事人联系。当事人无此客户联系方式及加工协议，不能提供该客户的相关信息。 </w:t>
      </w:r>
    </w:p>
    <w:p w14:paraId="36B63C66" w14:textId="77777777" w:rsidR="00AF5546" w:rsidRDefault="00000000">
      <w:pPr>
        <w:pStyle w:val="a3"/>
        <w:tabs>
          <w:tab w:val="left" w:pos="9060"/>
        </w:tabs>
        <w:spacing w:line="600" w:lineRule="exact"/>
        <w:ind w:firstLineChars="200" w:firstLine="640"/>
        <w:rPr>
          <w:rFonts w:ascii="仿宋" w:eastAsia="仿宋" w:hAnsi="仿宋" w:cs="仿宋_GB2312" w:hint="eastAsia"/>
          <w:bCs/>
          <w:kern w:val="1"/>
        </w:rPr>
      </w:pPr>
      <w:r>
        <w:rPr>
          <w:rFonts w:ascii="仿宋" w:eastAsia="仿宋" w:hAnsi="仿宋" w:cs="仿宋_GB2312" w:hint="eastAsia"/>
          <w:bCs/>
          <w:color w:val="000000"/>
          <w:kern w:val="1"/>
        </w:rPr>
        <w:t xml:space="preserve">执法人员发现上述鞋帮及鞋上面的耐克商标标识，与权利人经中华人民共和国国家工商行政管理总局商标局注册的第4581865号和第4516216注册商标相同，且与上述注册商标核定使用商品（第25类）：鞋 同类 。                                                          </w:t>
      </w:r>
    </w:p>
    <w:p w14:paraId="0837F39E" w14:textId="77777777" w:rsidR="00AF5546" w:rsidRDefault="00000000">
      <w:pPr>
        <w:pStyle w:val="a3"/>
        <w:tabs>
          <w:tab w:val="left" w:pos="9060"/>
        </w:tabs>
        <w:spacing w:line="600" w:lineRule="exact"/>
        <w:ind w:firstLineChars="200" w:firstLine="640"/>
        <w:rPr>
          <w:rFonts w:ascii="仿宋" w:eastAsia="仿宋" w:hAnsi="仿宋" w:cs="仿宋_GB2312" w:hint="eastAsia"/>
          <w:bCs/>
          <w:kern w:val="1"/>
        </w:rPr>
      </w:pPr>
      <w:r>
        <w:rPr>
          <w:rFonts w:ascii="仿宋" w:eastAsia="仿宋" w:hAnsi="仿宋" w:cs="仿宋_GB2312" w:hint="eastAsia"/>
          <w:bCs/>
          <w:color w:val="000000"/>
          <w:kern w:val="1"/>
        </w:rPr>
        <w:t>2025年6月9日，我局委托耐克商标权利人“耐克创新有限合伙公司”授权方“耐克体育（中国）有限公司”进行鉴定，鉴定内容：“你公司是否授权当事人加工、制作有其商标标识的鞋及鞋帮？2只成品鞋是否是侵犯你公司注册商标专用权的产品？”</w:t>
      </w:r>
    </w:p>
    <w:p w14:paraId="6589B0B7" w14:textId="77777777" w:rsidR="00AF5546" w:rsidRDefault="00000000">
      <w:pPr>
        <w:pStyle w:val="a3"/>
        <w:tabs>
          <w:tab w:val="left" w:pos="9060"/>
        </w:tabs>
        <w:spacing w:line="600" w:lineRule="exact"/>
        <w:ind w:firstLineChars="200" w:firstLine="640"/>
        <w:rPr>
          <w:rFonts w:ascii="仿宋" w:eastAsia="仿宋" w:hAnsi="仿宋" w:cs="仿宋_GB2312" w:hint="eastAsia"/>
          <w:bCs/>
          <w:kern w:val="1"/>
        </w:rPr>
      </w:pPr>
      <w:r>
        <w:rPr>
          <w:rFonts w:ascii="仿宋" w:eastAsia="仿宋" w:hAnsi="仿宋" w:cs="仿宋_GB2312" w:hint="eastAsia"/>
          <w:bCs/>
          <w:color w:val="000000"/>
          <w:kern w:val="1"/>
        </w:rPr>
        <w:t>2025年6月26日，我局收到耐克体育（中国）有限公的证明、耐克商标注册证及其他材料，证明主要内容为：“兹证明我公司并未授权偃师市山化镇山化村金冠源鞋厂处生产、储存、销售涉案的标有耐克创新有限合伙公司注册商标的产品。”。另一份鉴定证明，主要内容：“贵局于2025年6月5日在偃师市山化镇山化村金冠源鞋厂处查获的标有耐克创新有限合伙公司注册商标的2双鞋，鉴定结果：经我公司鉴定，系假冒耐克创新有限合伙公司注册商标的产品。”</w:t>
      </w:r>
    </w:p>
    <w:p w14:paraId="6E4D3EC9" w14:textId="77777777" w:rsidR="00AF5546" w:rsidRDefault="00000000">
      <w:pPr>
        <w:pStyle w:val="a3"/>
        <w:tabs>
          <w:tab w:val="left" w:pos="9060"/>
        </w:tabs>
        <w:spacing w:line="600" w:lineRule="exact"/>
        <w:ind w:firstLineChars="200" w:firstLine="640"/>
        <w:jc w:val="both"/>
        <w:rPr>
          <w:rFonts w:ascii="仿宋" w:eastAsia="仿宋" w:hAnsi="仿宋" w:cs="仿宋_GB2312" w:hint="eastAsia"/>
          <w:bCs/>
          <w:kern w:val="1"/>
        </w:rPr>
      </w:pPr>
      <w:r>
        <w:rPr>
          <w:rFonts w:ascii="仿宋" w:eastAsia="仿宋" w:hAnsi="仿宋" w:cs="仿宋_GB2312" w:hint="eastAsia"/>
          <w:bCs/>
          <w:color w:val="000000"/>
          <w:kern w:val="1"/>
        </w:rPr>
        <w:t>调查认定的事实：当事人故意为侵犯他人商标专用权行为提供便利条件，帮助他人实施侵犯商标专用权，违法加工</w:t>
      </w:r>
      <w:r>
        <w:rPr>
          <w:rFonts w:ascii="仿宋" w:eastAsia="仿宋" w:hAnsi="仿宋" w:cs="仿宋_GB2312" w:hint="eastAsia"/>
          <w:bCs/>
          <w:color w:val="000000"/>
          <w:kern w:val="1"/>
        </w:rPr>
        <w:lastRenderedPageBreak/>
        <w:t>印有耐克商标标识的鞋180双，收取加工费2700元。</w:t>
      </w:r>
    </w:p>
    <w:p w14:paraId="246E8AD9" w14:textId="77777777" w:rsidR="00AF5546" w:rsidRDefault="00000000">
      <w:pPr>
        <w:pStyle w:val="a3"/>
        <w:tabs>
          <w:tab w:val="left" w:pos="8285"/>
        </w:tabs>
        <w:spacing w:line="600" w:lineRule="exact"/>
        <w:ind w:firstLineChars="200" w:firstLine="640"/>
        <w:rPr>
          <w:rFonts w:ascii="仿宋" w:eastAsia="仿宋" w:hAnsi="仿宋" w:cs="仿宋_GB2312" w:hint="eastAsia"/>
          <w:bCs/>
        </w:rPr>
      </w:pPr>
      <w:r>
        <w:rPr>
          <w:rFonts w:ascii="仿宋" w:eastAsia="仿宋" w:hAnsi="仿宋" w:cs="仿宋_GB2312" w:hint="eastAsia"/>
          <w:bCs/>
          <w:color w:val="000000"/>
          <w:kern w:val="1"/>
        </w:rPr>
        <w:t>上述事实，主要有以下证据证明：</w:t>
      </w:r>
    </w:p>
    <w:p w14:paraId="3FD17AFA" w14:textId="77777777" w:rsidR="00AF5546" w:rsidRDefault="00000000">
      <w:pPr>
        <w:widowControl/>
        <w:autoSpaceDE w:val="0"/>
        <w:autoSpaceDN w:val="0"/>
        <w:spacing w:line="600" w:lineRule="exact"/>
        <w:ind w:rightChars="50" w:right="105" w:firstLineChars="200" w:firstLine="596"/>
        <w:rPr>
          <w:rFonts w:ascii="仿宋" w:eastAsia="仿宋" w:hAnsi="仿宋" w:cs="仿宋_GB2312" w:hint="eastAsia"/>
          <w:color w:val="221E1F"/>
          <w:spacing w:val="-11"/>
          <w:sz w:val="32"/>
          <w:szCs w:val="32"/>
        </w:rPr>
      </w:pPr>
      <w:bookmarkStart w:id="9" w:name="CALCULATE—ZJCL—tajCltjes_zjclxx"/>
      <w:r>
        <w:rPr>
          <w:rFonts w:ascii="仿宋" w:eastAsia="仿宋" w:hAnsi="仿宋" w:cs="仿宋_GB2312" w:hint="eastAsia"/>
          <w:color w:val="000000"/>
          <w:spacing w:val="-11"/>
          <w:sz w:val="32"/>
          <w:szCs w:val="32"/>
        </w:rPr>
        <w:t>1.</w:t>
      </w:r>
      <w:r>
        <w:rPr>
          <w:rFonts w:ascii="仿宋" w:eastAsia="仿宋" w:hAnsi="仿宋" w:cs="仿宋_GB2312" w:hint="eastAsia"/>
          <w:color w:val="000000"/>
          <w:sz w:val="32"/>
        </w:rPr>
        <w:t>偃师市山化镇山化村金冠源鞋厂</w:t>
      </w:r>
      <w:r>
        <w:rPr>
          <w:rFonts w:ascii="仿宋" w:eastAsia="仿宋" w:hAnsi="仿宋" w:cs="仿宋_GB2312" w:hint="eastAsia"/>
          <w:color w:val="000000"/>
          <w:spacing w:val="-11"/>
          <w:sz w:val="32"/>
          <w:szCs w:val="32"/>
        </w:rPr>
        <w:t>营业执照及杨亭亭身份证复印件，证明当事人主体经营资格及经营者身份；</w:t>
      </w:r>
    </w:p>
    <w:p w14:paraId="6267A1FC" w14:textId="77777777" w:rsidR="00AF5546" w:rsidRDefault="00000000">
      <w:pPr>
        <w:widowControl/>
        <w:spacing w:line="600" w:lineRule="exact"/>
        <w:ind w:rightChars="50" w:right="105" w:firstLineChars="200" w:firstLine="640"/>
        <w:rPr>
          <w:rFonts w:ascii="仿宋" w:eastAsia="仿宋" w:hAnsi="仿宋" w:cs="仿宋_GB2312" w:hint="eastAsia"/>
          <w:color w:val="221E1F"/>
          <w:sz w:val="32"/>
          <w:szCs w:val="32"/>
        </w:rPr>
      </w:pPr>
      <w:r>
        <w:rPr>
          <w:rFonts w:ascii="仿宋" w:eastAsia="仿宋" w:hAnsi="仿宋" w:cs="仿宋_GB2312" w:hint="eastAsia"/>
          <w:color w:val="000000"/>
          <w:sz w:val="32"/>
          <w:szCs w:val="32"/>
        </w:rPr>
        <w:t>2.现场笔录及现场照片，证明我局执法人员现场检查的情况；</w:t>
      </w:r>
    </w:p>
    <w:p w14:paraId="3CBE203B" w14:textId="77777777" w:rsidR="00AF5546" w:rsidRDefault="00000000">
      <w:pPr>
        <w:widowControl/>
        <w:spacing w:line="600" w:lineRule="exact"/>
        <w:ind w:rightChars="50" w:right="105" w:firstLineChars="200" w:firstLine="640"/>
        <w:rPr>
          <w:rFonts w:ascii="仿宋" w:eastAsia="仿宋" w:hAnsi="仿宋" w:cs="仿宋_GB2312" w:hint="eastAsia"/>
          <w:color w:val="221E1F"/>
          <w:sz w:val="32"/>
          <w:szCs w:val="32"/>
        </w:rPr>
      </w:pPr>
      <w:r>
        <w:rPr>
          <w:rFonts w:ascii="仿宋" w:eastAsia="仿宋" w:hAnsi="仿宋" w:cs="仿宋_GB2312" w:hint="eastAsia"/>
          <w:color w:val="000000"/>
          <w:sz w:val="32"/>
          <w:szCs w:val="32"/>
        </w:rPr>
        <w:t>3.询问笔录，证明当事人侵犯他人注册商标专用权的事实；</w:t>
      </w:r>
    </w:p>
    <w:p w14:paraId="64E74F8C" w14:textId="77777777" w:rsidR="00AF5546" w:rsidRDefault="00000000">
      <w:pPr>
        <w:widowControl/>
        <w:spacing w:line="600" w:lineRule="exact"/>
        <w:ind w:rightChars="50" w:right="105" w:firstLineChars="200" w:firstLine="640"/>
        <w:rPr>
          <w:rFonts w:ascii="仿宋" w:eastAsia="仿宋" w:hAnsi="仿宋" w:cs="仿宋_GB2312" w:hint="eastAsia"/>
          <w:color w:val="221E1F"/>
          <w:sz w:val="32"/>
          <w:szCs w:val="32"/>
        </w:rPr>
      </w:pPr>
      <w:r>
        <w:rPr>
          <w:rFonts w:ascii="仿宋" w:eastAsia="仿宋" w:hAnsi="仿宋" w:cs="仿宋" w:hint="eastAsia"/>
          <w:color w:val="000000"/>
          <w:sz w:val="32"/>
          <w:szCs w:val="32"/>
        </w:rPr>
        <w:t>4.</w:t>
      </w:r>
      <w:r>
        <w:rPr>
          <w:rFonts w:ascii="仿宋" w:eastAsia="仿宋" w:hAnsi="仿宋" w:cs="仿宋_GB2312" w:hint="eastAsia"/>
          <w:color w:val="000000"/>
          <w:sz w:val="32"/>
        </w:rPr>
        <w:t>偃师市山化镇山化村金冠源鞋厂对</w:t>
      </w:r>
      <w:r>
        <w:rPr>
          <w:rFonts w:ascii="仿宋" w:eastAsia="仿宋" w:hAnsi="仿宋" w:cs="仿宋" w:hint="eastAsia"/>
          <w:color w:val="000000"/>
          <w:sz w:val="32"/>
          <w:szCs w:val="32"/>
        </w:rPr>
        <w:t>客户信息情况的说明，证明对提供侵权鞋帮客户相关信息调查核实的情况；</w:t>
      </w:r>
    </w:p>
    <w:p w14:paraId="18E39F14" w14:textId="77777777" w:rsidR="00AF5546" w:rsidRDefault="00000000">
      <w:pPr>
        <w:widowControl/>
        <w:spacing w:line="600" w:lineRule="exact"/>
        <w:ind w:rightChars="50" w:right="105" w:firstLineChars="200" w:firstLine="640"/>
        <w:rPr>
          <w:rFonts w:ascii="仿宋" w:eastAsia="仿宋" w:hAnsi="仿宋" w:cs="仿宋_GB2312" w:hint="eastAsia"/>
          <w:color w:val="221E1F"/>
          <w:sz w:val="32"/>
          <w:szCs w:val="32"/>
        </w:rPr>
      </w:pPr>
      <w:r>
        <w:rPr>
          <w:rFonts w:ascii="仿宋" w:eastAsia="仿宋" w:hAnsi="仿宋" w:cs="仿宋_GB2312" w:hint="eastAsia"/>
          <w:color w:val="000000"/>
          <w:sz w:val="32"/>
          <w:szCs w:val="32"/>
        </w:rPr>
        <w:t xml:space="preserve">5.实施行政强制措施决定书及财物清单，证明涉嫌侵权商品的被扣押情况； </w:t>
      </w:r>
    </w:p>
    <w:p w14:paraId="6F5A8759" w14:textId="77777777" w:rsidR="00AF5546" w:rsidRDefault="00000000">
      <w:pPr>
        <w:widowControl/>
        <w:spacing w:line="600" w:lineRule="exact"/>
        <w:ind w:rightChars="50" w:right="105" w:firstLineChars="200" w:firstLine="640"/>
        <w:rPr>
          <w:rFonts w:ascii="仿宋" w:eastAsia="仿宋" w:hAnsi="仿宋" w:cs="仿宋_GB2312" w:hint="eastAsia"/>
          <w:color w:val="221E1F"/>
          <w:sz w:val="32"/>
          <w:szCs w:val="32"/>
        </w:rPr>
      </w:pPr>
      <w:r>
        <w:rPr>
          <w:rFonts w:ascii="仿宋" w:eastAsia="仿宋" w:hAnsi="仿宋" w:cs="仿宋_GB2312" w:hint="eastAsia"/>
          <w:color w:val="000000"/>
          <w:sz w:val="32"/>
          <w:szCs w:val="32"/>
        </w:rPr>
        <w:t>6.涉案侵权产品图片，证明侵权产品的情况；</w:t>
      </w:r>
    </w:p>
    <w:p w14:paraId="7F074D4D" w14:textId="77777777" w:rsidR="00AF5546" w:rsidRDefault="00000000">
      <w:pPr>
        <w:widowControl/>
        <w:spacing w:line="600" w:lineRule="exact"/>
        <w:ind w:rightChars="50" w:right="105" w:firstLineChars="200" w:firstLine="640"/>
        <w:rPr>
          <w:rFonts w:ascii="仿宋" w:eastAsia="仿宋" w:hAnsi="仿宋" w:cs="仿宋_GB2312" w:hint="eastAsia"/>
          <w:color w:val="221E1F"/>
          <w:sz w:val="32"/>
          <w:szCs w:val="32"/>
        </w:rPr>
      </w:pPr>
      <w:r>
        <w:rPr>
          <w:rFonts w:ascii="仿宋" w:eastAsia="仿宋" w:hAnsi="仿宋" w:cs="仿宋_GB2312" w:hint="eastAsia"/>
          <w:color w:val="000000"/>
          <w:sz w:val="32"/>
          <w:szCs w:val="32"/>
        </w:rPr>
        <w:t xml:space="preserve">7. 鉴定证明，证明当事人侵权情况； </w:t>
      </w:r>
    </w:p>
    <w:p w14:paraId="562D796F" w14:textId="77777777" w:rsidR="00AF5546" w:rsidRDefault="00000000">
      <w:pPr>
        <w:spacing w:line="600" w:lineRule="exact"/>
        <w:ind w:firstLineChars="200" w:firstLine="640"/>
        <w:rPr>
          <w:rFonts w:ascii="仿宋" w:eastAsia="仿宋" w:hAnsi="仿宋" w:cs="仿宋" w:hint="eastAsia"/>
          <w:sz w:val="32"/>
          <w:szCs w:val="32"/>
        </w:rPr>
      </w:pPr>
      <w:r>
        <w:rPr>
          <w:rFonts w:ascii="仿宋" w:eastAsia="仿宋" w:hAnsi="仿宋" w:cs="仿宋_GB2312" w:hint="eastAsia"/>
          <w:color w:val="000000"/>
          <w:sz w:val="32"/>
          <w:szCs w:val="32"/>
        </w:rPr>
        <w:t>8.耐克</w:t>
      </w:r>
      <w:r>
        <w:rPr>
          <w:rFonts w:ascii="仿宋" w:eastAsia="仿宋" w:hAnsi="仿宋" w:cs="仿宋" w:hint="eastAsia"/>
          <w:color w:val="000000"/>
          <w:sz w:val="32"/>
          <w:szCs w:val="32"/>
        </w:rPr>
        <w:t>商标注册证及授权委托书，证明耐克商标注册情况和被授权人情况。</w:t>
      </w:r>
    </w:p>
    <w:bookmarkEnd w:id="9"/>
    <w:p w14:paraId="299877E9" w14:textId="77777777" w:rsidR="00AF5546" w:rsidRDefault="00000000">
      <w:pPr>
        <w:pStyle w:val="a3"/>
        <w:spacing w:line="600" w:lineRule="exact"/>
        <w:ind w:firstLineChars="196" w:firstLine="627"/>
        <w:rPr>
          <w:rFonts w:ascii="仿宋" w:eastAsia="仿宋" w:hAnsi="仿宋" w:cs="仿宋_GB2312" w:hint="eastAsia"/>
        </w:rPr>
      </w:pPr>
      <w:r>
        <w:rPr>
          <w:rFonts w:ascii="仿宋" w:eastAsia="仿宋" w:hAnsi="仿宋" w:cs="仿宋_GB2312" w:hint="eastAsia"/>
          <w:color w:val="000000"/>
          <w:kern w:val="1"/>
        </w:rPr>
        <w:t>当事人的上述行为违反了</w:t>
      </w:r>
      <w:bookmarkStart w:id="10" w:name="CALCULATE—XZCFJDS—xzcfjdswfxx"/>
      <w:r>
        <w:rPr>
          <w:rFonts w:ascii="仿宋" w:eastAsia="仿宋" w:hAnsi="仿宋" w:cs="仿宋_GB2312" w:hint="eastAsia"/>
          <w:color w:val="000000"/>
        </w:rPr>
        <w:t>《中华人民共和国商标法》第五十七条“有下列行为之一的，均属侵犯注册商标专用权：（六）故意为侵犯他人商标专用权行为提供便利条件，帮助他人实施侵犯商标专用权行为的；”的规定，构成故意为侵犯他人商标专用权行为提供便利条件，帮助他人实施侵犯商标专用权行为。</w:t>
      </w:r>
    </w:p>
    <w:p w14:paraId="593CDE4A" w14:textId="77777777" w:rsidR="00AF5546" w:rsidRDefault="00000000">
      <w:pPr>
        <w:pStyle w:val="a3"/>
        <w:spacing w:line="600" w:lineRule="exact"/>
        <w:ind w:firstLineChars="196" w:firstLine="627"/>
        <w:rPr>
          <w:rFonts w:ascii="仿宋" w:eastAsia="仿宋" w:hAnsi="仿宋" w:cs="仿宋_GB2312" w:hint="eastAsia"/>
        </w:rPr>
      </w:pPr>
      <w:r>
        <w:rPr>
          <w:rFonts w:ascii="仿宋" w:eastAsia="仿宋" w:hAnsi="仿宋" w:cs="仿宋_GB2312" w:hint="eastAsia"/>
          <w:color w:val="000000"/>
        </w:rPr>
        <w:t>自由裁量理由等其他需要说明的事项：依据《河南省</w:t>
      </w:r>
      <w:r>
        <w:rPr>
          <w:rFonts w:ascii="仿宋" w:eastAsia="仿宋" w:hAnsi="仿宋" w:cs="仿宋_GB2312" w:hint="eastAsia"/>
          <w:color w:val="000000"/>
        </w:rPr>
        <w:lastRenderedPageBreak/>
        <w:t xml:space="preserve">市场监督管理行政处罚裁量权适用通则》第十八条第一款“当事人不具备不予行政处罚、减轻、从轻或者从重行政处罚情形的，应当给予一般行政处罚”。根据当事人违法的事实、情节、及社会危害性，应当给予一般行政处罚。  </w:t>
      </w:r>
    </w:p>
    <w:p w14:paraId="0F28A303" w14:textId="77777777" w:rsidR="00AF5546" w:rsidRDefault="00000000">
      <w:pPr>
        <w:pStyle w:val="a3"/>
        <w:tabs>
          <w:tab w:val="left" w:pos="9060"/>
        </w:tabs>
        <w:spacing w:line="600" w:lineRule="exact"/>
        <w:ind w:firstLineChars="200" w:firstLine="640"/>
        <w:rPr>
          <w:rFonts w:ascii="仿宋" w:eastAsia="仿宋" w:hAnsi="仿宋" w:cs="仿宋_GB2312" w:hint="eastAsia"/>
        </w:rPr>
      </w:pPr>
      <w:bookmarkStart w:id="11" w:name="CALCULATE—XZCFJDS—cCfgzwsSdrq"/>
      <w:r>
        <w:rPr>
          <w:rFonts w:ascii="仿宋" w:eastAsia="仿宋" w:hAnsi="仿宋" w:cs="仿宋_GB2312" w:hint="eastAsia"/>
          <w:color w:val="000000"/>
        </w:rPr>
        <w:t>2025年07月18日</w:t>
      </w:r>
      <w:bookmarkEnd w:id="11"/>
      <w:r>
        <w:rPr>
          <w:rFonts w:ascii="仿宋" w:eastAsia="仿宋" w:hAnsi="仿宋" w:cs="仿宋_GB2312" w:hint="eastAsia"/>
          <w:bCs/>
          <w:color w:val="000000"/>
        </w:rPr>
        <w:t>，本局向当事人送达了本案《行政处罚告知书》(</w:t>
      </w:r>
      <w:bookmarkStart w:id="12" w:name="CALCULATE—XZCFJDS—cCfgzSdwswh"/>
      <w:r>
        <w:rPr>
          <w:rFonts w:ascii="仿宋" w:eastAsia="仿宋" w:hAnsi="仿宋" w:cs="仿宋_GB2312" w:hint="eastAsia"/>
          <w:color w:val="000000"/>
        </w:rPr>
        <w:t>偃市监罚告〔2025〕86号</w:t>
      </w:r>
      <w:bookmarkEnd w:id="12"/>
      <w:r>
        <w:rPr>
          <w:rFonts w:ascii="仿宋" w:eastAsia="仿宋" w:hAnsi="仿宋" w:cs="仿宋_GB2312" w:hint="eastAsia"/>
          <w:bCs/>
          <w:color w:val="000000"/>
        </w:rPr>
        <w:t>)，</w:t>
      </w:r>
      <w:bookmarkStart w:id="13" w:name="CALCULATE—XZCFJDS—nTccssb"/>
      <w:r>
        <w:rPr>
          <w:rFonts w:ascii="仿宋" w:eastAsia="仿宋" w:hAnsi="仿宋" w:cs="仿宋_GB2312" w:hint="eastAsia"/>
          <w:bCs/>
          <w:color w:val="000000"/>
        </w:rPr>
        <w:t>告知当事人我局拟作出行政处罚决定的事实、理由、依据、内容以及当事人依法享有的陈述权、申辩权。</w:t>
      </w:r>
      <w:r>
        <w:rPr>
          <w:rFonts w:ascii="仿宋" w:eastAsia="仿宋" w:hAnsi="仿宋" w:cs="仿宋_GB2312" w:hint="eastAsia"/>
          <w:color w:val="000000"/>
        </w:rPr>
        <w:t>当事人在法定期限内未提出任何陈述或申辩</w:t>
      </w:r>
      <w:bookmarkEnd w:id="13"/>
      <w:r>
        <w:rPr>
          <w:rFonts w:ascii="仿宋" w:eastAsia="仿宋" w:hAnsi="仿宋" w:cs="仿宋_GB2312" w:hint="eastAsia"/>
          <w:color w:val="000000"/>
        </w:rPr>
        <w:t>，也未要求进行听证。</w:t>
      </w:r>
      <w:r>
        <w:rPr>
          <w:rFonts w:ascii="仿宋" w:eastAsia="仿宋" w:hAnsi="仿宋" w:cs="仿宋_GB2312" w:hint="eastAsia"/>
          <w:bCs/>
          <w:color w:val="000000"/>
        </w:rPr>
        <w:t xml:space="preserve"> </w:t>
      </w:r>
    </w:p>
    <w:p w14:paraId="250273AC" w14:textId="77777777" w:rsidR="00AF5546" w:rsidRDefault="00000000">
      <w:pPr>
        <w:pStyle w:val="a3"/>
        <w:spacing w:line="600" w:lineRule="exact"/>
        <w:ind w:firstLineChars="196" w:firstLine="627"/>
        <w:rPr>
          <w:rFonts w:ascii="仿宋" w:eastAsia="仿宋" w:hAnsi="仿宋" w:cs="仿宋_GB2312" w:hint="eastAsia"/>
          <w:bCs/>
        </w:rPr>
      </w:pPr>
      <w:r>
        <w:rPr>
          <w:rFonts w:ascii="仿宋" w:eastAsia="仿宋" w:hAnsi="仿宋" w:cs="仿宋_GB2312" w:hint="eastAsia"/>
          <w:color w:val="000000"/>
        </w:rPr>
        <w:t>依据《中华人民共和国商标法》第六十条第二款：“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对五年内实施两次以上商标侵权行为或者有其他严重情节的，应当从重处罚。销售不知道是侵犯注册商标专用权的商品，能证明该商品是自己合法取得并说明提供者的，由工商行政管理部门责令停止销售。”的规定，参照《河南省市场监督管理行政处罚裁量基准》（2023版）9.1.3：“依据《商标法》第六十条第二款实施的行政处罚  裁量等级：一般。违法情形：不具有从轻、从重处罚情形。裁量基准：没收、销毁侵权商品和主要用于制造</w:t>
      </w:r>
      <w:r>
        <w:rPr>
          <w:rFonts w:ascii="仿宋" w:eastAsia="仿宋" w:hAnsi="仿宋" w:cs="仿宋_GB2312" w:hint="eastAsia"/>
          <w:color w:val="000000"/>
        </w:rPr>
        <w:lastRenderedPageBreak/>
        <w:t>侵权商品、伪造注册商标标识的工具，违法经营额5万元以上的，处违法经营额3.5倍以下的罚款，没有违法经营额或者违法经营额不足5万元的，处17.5万元以下的罚款。”和《中华人民共和国行政处罚法》</w:t>
      </w:r>
      <w:r>
        <w:rPr>
          <w:rFonts w:ascii="仿宋" w:eastAsia="仿宋" w:hAnsi="仿宋" w:cs="仿宋_GB2312" w:hint="eastAsia"/>
          <w:bCs/>
          <w:color w:val="000000"/>
        </w:rPr>
        <w:t>第二十八条第一款“</w:t>
      </w:r>
      <w:r>
        <w:rPr>
          <w:rFonts w:ascii="仿宋" w:eastAsia="仿宋" w:hAnsi="仿宋" w:cs="仿宋_GB2312" w:hint="eastAsia"/>
          <w:color w:val="000000"/>
        </w:rPr>
        <w:t>行政机关实施行政处罚时，应当责令当事人改正或者限期改正违法行为。”之规定,本局决定对偃师市山化镇山化村金冠源鞋厂处罚如下：1.责令当事人立即停止侵权行为；2.没收有耐克商标标识的鞋2双、标有耐克商标标识的鞋帮120双；3.处2万元罚款。</w:t>
      </w:r>
      <w:bookmarkEnd w:id="10"/>
    </w:p>
    <w:p w14:paraId="6A1C4F32" w14:textId="77777777" w:rsidR="00AF5546" w:rsidRDefault="00000000">
      <w:pPr>
        <w:spacing w:line="600" w:lineRule="exact"/>
        <w:ind w:firstLineChars="200" w:firstLine="640"/>
        <w:rPr>
          <w:rFonts w:ascii="仿宋" w:eastAsia="仿宋" w:hAnsi="仿宋" w:cs="仿宋" w:hint="eastAsia"/>
          <w:color w:val="333333"/>
          <w:sz w:val="32"/>
          <w:szCs w:val="32"/>
        </w:rPr>
      </w:pPr>
      <w:r>
        <w:rPr>
          <w:rFonts w:ascii="仿宋" w:eastAsia="仿宋" w:hAnsi="仿宋" w:cs="仿宋_GB2312" w:hint="eastAsia"/>
          <w:bCs/>
          <w:color w:val="000000"/>
          <w:sz w:val="32"/>
          <w:szCs w:val="32"/>
        </w:rPr>
        <w:t>当事人应当自收到本行政处罚决定之日起十五日内，缴纳罚款。</w:t>
      </w:r>
      <w:r>
        <w:rPr>
          <w:rFonts w:ascii="仿宋" w:eastAsia="仿宋" w:hAnsi="仿宋" w:cs="仿宋" w:hint="eastAsia"/>
          <w:color w:val="000000"/>
          <w:sz w:val="32"/>
          <w:szCs w:val="32"/>
        </w:rPr>
        <w:t>（当事人可选择以下银行缴纳罚款：1.农业银行偃师市支行，户名：洛阳市偃师区财政局财政专户，账号：16129101040000020。2.工商银行偃师市支行，户名：洛阳市偃师区财政局财政专户，账号：1705027009064004971。3.中国银行偃师市支行，户名：洛阳市偃师区财政局财政专户，账号：249407156581。4.农商银行偃师营业部，户名：洛阳市偃师区财政局财政专户，账号：00000005583396678012。5.建设银行偃师支行，户名：洛阳市偃师区财政局财政专户，账号：41001591110058000003。6.洛阳银行偃师市支行，户名：洛阳市偃师区财政局财政专户，账号：671610090000000753。7.邮储银行偃师市支行，户名：洛阳市偃师区财政局财政专户，账号：100216664840019999。）</w:t>
      </w:r>
    </w:p>
    <w:p w14:paraId="5B171677" w14:textId="77777777" w:rsidR="00AF5546" w:rsidRDefault="00000000">
      <w:pPr>
        <w:pStyle w:val="a3"/>
        <w:tabs>
          <w:tab w:val="left" w:pos="9060"/>
        </w:tabs>
        <w:spacing w:line="600" w:lineRule="exact"/>
        <w:ind w:firstLineChars="200" w:firstLine="640"/>
        <w:rPr>
          <w:rFonts w:ascii="仿宋" w:eastAsia="仿宋" w:hAnsi="仿宋" w:cs="仿宋_GB2312" w:hint="eastAsia"/>
          <w:bCs/>
        </w:rPr>
      </w:pPr>
      <w:r>
        <w:rPr>
          <w:rFonts w:ascii="仿宋" w:eastAsia="仿宋" w:hAnsi="仿宋" w:cs="仿宋_GB2312" w:hint="eastAsia"/>
          <w:bCs/>
          <w:color w:val="000000"/>
          <w:kern w:val="2"/>
        </w:rPr>
        <w:t>根据《中华人民共和国行政处罚法》第七十二条规</w:t>
      </w:r>
      <w:r>
        <w:rPr>
          <w:rFonts w:ascii="仿宋" w:eastAsia="仿宋" w:hAnsi="仿宋" w:cs="仿宋_GB2312" w:hint="eastAsia"/>
          <w:bCs/>
          <w:color w:val="000000"/>
          <w:kern w:val="2"/>
        </w:rPr>
        <w:lastRenderedPageBreak/>
        <w:t xml:space="preserve">定，当事人逾期不履行行政处罚决定的，本机关可以采取以下措施：（一）到期不缴纳罚款的，每日按罚款数额的百分之三加处罚款；（二）申请人民法院强制执行。      </w:t>
      </w:r>
      <w:r>
        <w:rPr>
          <w:rFonts w:ascii="仿宋" w:eastAsia="仿宋" w:hAnsi="仿宋" w:cs="仿宋_GB2312" w:hint="eastAsia"/>
          <w:bCs/>
          <w:color w:val="000000"/>
        </w:rPr>
        <w:t xml:space="preserve">                                               </w:t>
      </w:r>
    </w:p>
    <w:p w14:paraId="1FC5C340" w14:textId="77777777" w:rsidR="00AF5546" w:rsidRDefault="00000000">
      <w:pPr>
        <w:pStyle w:val="a3"/>
        <w:tabs>
          <w:tab w:val="left" w:pos="8395"/>
        </w:tabs>
        <w:spacing w:line="600" w:lineRule="exact"/>
        <w:ind w:firstLineChars="200" w:firstLine="640"/>
        <w:jc w:val="both"/>
        <w:rPr>
          <w:rFonts w:ascii="仿宋" w:eastAsia="仿宋" w:hAnsi="仿宋" w:cs="仿宋_GB2312" w:hint="eastAsia"/>
          <w:bCs/>
        </w:rPr>
      </w:pPr>
      <w:r>
        <w:rPr>
          <w:rFonts w:ascii="仿宋" w:eastAsia="仿宋" w:hAnsi="仿宋" w:cs="仿宋" w:hint="eastAsia"/>
          <w:color w:val="000000"/>
        </w:rPr>
        <w:t>如不服本处罚决定，可自接文之日起六十日内向洛阳市偃师区人民政府申请复议，也可于接文之日起六个月内向洛阳市偃师区人民法院提起诉讼。如果需要通过互联网渠道申请行政复议，可以通过行政复议服务平台（https://xzfy.moj.gov.cn/）网站提交申请。行政复议或者行政诉讼期间，本行政处罚决定不停止执行。</w:t>
      </w:r>
    </w:p>
    <w:p w14:paraId="00E036EF" w14:textId="77777777" w:rsidR="00AF5546" w:rsidRDefault="00AF5546">
      <w:pPr>
        <w:widowControl/>
        <w:snapToGrid w:val="0"/>
        <w:spacing w:line="600" w:lineRule="exact"/>
        <w:jc w:val="left"/>
        <w:rPr>
          <w:rFonts w:ascii="Times New Roman" w:eastAsia="仿宋_GB2312" w:hAnsi="Times New Roman" w:cs="仿宋_GB2312"/>
          <w:sz w:val="32"/>
          <w:szCs w:val="32"/>
        </w:rPr>
      </w:pPr>
    </w:p>
    <w:p w14:paraId="34A829A5" w14:textId="77777777" w:rsidR="00AF5546" w:rsidRDefault="00AF5546">
      <w:pPr>
        <w:widowControl/>
        <w:snapToGrid w:val="0"/>
        <w:spacing w:line="600" w:lineRule="exact"/>
        <w:jc w:val="left"/>
        <w:rPr>
          <w:rFonts w:ascii="Times New Roman" w:eastAsia="仿宋_GB2312" w:hAnsi="Times New Roman" w:cs="仿宋_GB2312"/>
          <w:sz w:val="32"/>
          <w:szCs w:val="32"/>
        </w:rPr>
      </w:pPr>
    </w:p>
    <w:p w14:paraId="325268F9" w14:textId="77777777" w:rsidR="00AF5546" w:rsidRDefault="00AF5546">
      <w:pPr>
        <w:widowControl/>
        <w:snapToGrid w:val="0"/>
        <w:spacing w:line="600" w:lineRule="exact"/>
        <w:ind w:firstLineChars="1950" w:firstLine="6240"/>
        <w:jc w:val="right"/>
        <w:rPr>
          <w:rFonts w:ascii="Times New Roman" w:eastAsia="仿宋_GB2312" w:hAnsi="Times New Roman" w:cs="仿宋_GB2312"/>
          <w:sz w:val="32"/>
          <w:szCs w:val="32"/>
          <w:lang w:eastAsia="zh-Hans"/>
        </w:rPr>
      </w:pPr>
    </w:p>
    <w:p w14:paraId="1E91E91F" w14:textId="77777777" w:rsidR="00AF5546" w:rsidRDefault="00000000">
      <w:pPr>
        <w:spacing w:line="600" w:lineRule="exact"/>
        <w:ind w:right="640" w:firstLine="601"/>
        <w:jc w:val="right"/>
        <w:rPr>
          <w:rFonts w:ascii="Times New Roman" w:eastAsia="仿宋_GB2312" w:hAnsi="Times New Roman" w:cs="仿宋"/>
          <w:sz w:val="32"/>
          <w:szCs w:val="32"/>
        </w:rPr>
      </w:pPr>
      <w:bookmarkStart w:id="14" w:name="DYNAMIC—DWXX—tAj_dwmc—2"/>
      <w:r>
        <w:rPr>
          <w:rFonts w:ascii="Times New Roman" w:eastAsia="仿宋_GB2312" w:hAnsi="Times New Roman" w:cs="仿宋" w:hint="eastAsia"/>
          <w:color w:val="000000"/>
          <w:sz w:val="32"/>
        </w:rPr>
        <w:t>洛阳市偃师区市场监督管理局</w:t>
      </w:r>
      <w:bookmarkEnd w:id="14"/>
      <w:r>
        <w:rPr>
          <w:rFonts w:ascii="Times New Roman" w:eastAsia="仿宋_GB2312" w:hAnsi="Times New Roman" w:cs="仿宋" w:hint="eastAsia"/>
          <w:color w:val="000000"/>
          <w:sz w:val="32"/>
          <w:szCs w:val="32"/>
        </w:rPr>
        <w:t xml:space="preserve">    </w:t>
      </w:r>
    </w:p>
    <w:p w14:paraId="5EA8FF1F" w14:textId="77777777" w:rsidR="00AF5546" w:rsidRDefault="00000000">
      <w:pPr>
        <w:spacing w:line="600" w:lineRule="exact"/>
        <w:ind w:rightChars="300" w:right="630" w:firstLine="600"/>
        <w:jc w:val="right"/>
        <w:rPr>
          <w:rFonts w:ascii="Times New Roman" w:eastAsia="仿宋_GB2312" w:hAnsi="Times New Roman" w:cs="仿宋_GB2312"/>
          <w:color w:val="FF0000"/>
          <w:sz w:val="32"/>
          <w:szCs w:val="32"/>
        </w:rPr>
      </w:pPr>
      <w:bookmarkStart w:id="15" w:name="CALCULATE—TIME—NOW"/>
      <w:r>
        <w:rPr>
          <w:rFonts w:ascii="仿宋_GB2312" w:eastAsia="仿宋_GB2312" w:hAnsi="Times New Roman" w:cs="仿宋" w:hint="eastAsia"/>
          <w:color w:val="000000"/>
          <w:sz w:val="32"/>
        </w:rPr>
        <w:t>2025年08月05日</w:t>
      </w:r>
      <w:bookmarkEnd w:id="15"/>
      <w:r>
        <w:rPr>
          <w:rFonts w:ascii="Times New Roman" w:eastAsia="仿宋_GB2312" w:hAnsi="Times New Roman" w:cs="仿宋_GB2312" w:hint="eastAsia"/>
          <w:color w:val="000000"/>
          <w:sz w:val="32"/>
          <w:szCs w:val="32"/>
        </w:rPr>
        <w:t xml:space="preserve">  </w:t>
      </w:r>
    </w:p>
    <w:p w14:paraId="14503AF1" w14:textId="77777777" w:rsidR="00AF5546" w:rsidRDefault="00AF5546">
      <w:pPr>
        <w:widowControl/>
        <w:snapToGrid w:val="0"/>
        <w:spacing w:line="600" w:lineRule="exact"/>
        <w:jc w:val="right"/>
        <w:rPr>
          <w:rFonts w:ascii="Times New Roman" w:eastAsia="仿宋_GB2312" w:hAnsi="Times New Roman" w:cs="Mongolian Baiti"/>
          <w:sz w:val="32"/>
          <w:szCs w:val="32"/>
        </w:rPr>
      </w:pPr>
    </w:p>
    <w:p w14:paraId="64F1F648" w14:textId="77777777" w:rsidR="00AF5546" w:rsidRDefault="00AF5546">
      <w:pPr>
        <w:widowControl/>
        <w:snapToGrid w:val="0"/>
        <w:spacing w:line="600" w:lineRule="exact"/>
        <w:jc w:val="right"/>
        <w:rPr>
          <w:rFonts w:ascii="Times New Roman" w:eastAsia="仿宋_GB2312" w:hAnsi="Times New Roman" w:cs="Mongolian Baiti"/>
          <w:sz w:val="32"/>
          <w:szCs w:val="32"/>
        </w:rPr>
      </w:pPr>
    </w:p>
    <w:p w14:paraId="318213FB" w14:textId="77777777" w:rsidR="00AF5546" w:rsidRDefault="00AF5546">
      <w:pPr>
        <w:widowControl/>
        <w:snapToGrid w:val="0"/>
        <w:spacing w:line="600" w:lineRule="exact"/>
        <w:jc w:val="right"/>
        <w:rPr>
          <w:rFonts w:ascii="Times New Roman" w:eastAsia="仿宋_GB2312" w:hAnsi="Times New Roman" w:cs="Mongolian Baiti"/>
          <w:sz w:val="32"/>
          <w:szCs w:val="32"/>
        </w:rPr>
      </w:pPr>
    </w:p>
    <w:p w14:paraId="66454645" w14:textId="77777777" w:rsidR="00AF5546" w:rsidRDefault="00AF5546">
      <w:pPr>
        <w:widowControl/>
        <w:snapToGrid w:val="0"/>
        <w:spacing w:line="600" w:lineRule="exact"/>
        <w:jc w:val="right"/>
        <w:rPr>
          <w:rFonts w:ascii="Times New Roman" w:eastAsia="仿宋_GB2312" w:hAnsi="Times New Roman" w:cs="Mongolian Baiti"/>
          <w:sz w:val="32"/>
          <w:szCs w:val="32"/>
        </w:rPr>
      </w:pPr>
    </w:p>
    <w:p w14:paraId="0AA5A6DA" w14:textId="77777777" w:rsidR="00AF5546" w:rsidRDefault="00AF5546">
      <w:pPr>
        <w:widowControl/>
        <w:snapToGrid w:val="0"/>
        <w:spacing w:line="600" w:lineRule="exact"/>
        <w:jc w:val="right"/>
        <w:rPr>
          <w:rFonts w:ascii="Times New Roman" w:eastAsia="仿宋_GB2312" w:hAnsi="Times New Roman" w:cs="Mongolian Baiti"/>
          <w:sz w:val="32"/>
          <w:szCs w:val="32"/>
        </w:rPr>
      </w:pPr>
    </w:p>
    <w:p w14:paraId="0FFEAE3F" w14:textId="77777777" w:rsidR="00AF5546" w:rsidRDefault="00AF5546">
      <w:pPr>
        <w:widowControl/>
        <w:snapToGrid w:val="0"/>
        <w:spacing w:line="600" w:lineRule="exact"/>
        <w:jc w:val="right"/>
        <w:rPr>
          <w:rFonts w:ascii="Times New Roman" w:eastAsia="仿宋_GB2312" w:hAnsi="Times New Roman" w:cs="Mongolian Baiti"/>
          <w:sz w:val="32"/>
          <w:szCs w:val="32"/>
        </w:rPr>
      </w:pPr>
    </w:p>
    <w:p w14:paraId="386F7171" w14:textId="77777777" w:rsidR="00AF5546" w:rsidRDefault="00AF5546">
      <w:pPr>
        <w:widowControl/>
        <w:snapToGrid w:val="0"/>
        <w:spacing w:line="600" w:lineRule="exact"/>
        <w:jc w:val="right"/>
        <w:rPr>
          <w:rFonts w:ascii="Times New Roman" w:eastAsia="仿宋_GB2312" w:hAnsi="Times New Roman" w:cs="Mongolian Baiti"/>
          <w:sz w:val="32"/>
          <w:szCs w:val="32"/>
        </w:rPr>
      </w:pPr>
    </w:p>
    <w:p w14:paraId="265FCBA0" w14:textId="77777777" w:rsidR="00AF5546" w:rsidRDefault="00000000">
      <w:pPr>
        <w:pStyle w:val="a3"/>
        <w:spacing w:before="1" w:line="600" w:lineRule="exact"/>
        <w:rPr>
          <w:rFonts w:ascii="仿宋" w:eastAsia="仿宋" w:hAnsi="仿宋" w:cs="仿宋" w:hint="eastAsia"/>
          <w:bCs/>
          <w:sz w:val="44"/>
          <w:szCs w:val="44"/>
        </w:rPr>
      </w:pPr>
      <w:r>
        <w:rPr>
          <w:rFonts w:ascii="仿宋" w:eastAsia="仿宋" w:hAnsi="仿宋"/>
          <w:noProof/>
          <w:color w:val="000000"/>
        </w:rPr>
        <mc:AlternateContent>
          <mc:Choice Requires="wps">
            <w:drawing>
              <wp:anchor distT="0" distB="0" distL="114300" distR="114300" simplePos="0" relativeHeight="251660288" behindDoc="0" locked="0" layoutInCell="1" allowOverlap="1" wp14:anchorId="2C3B9D47" wp14:editId="060D684A">
                <wp:simplePos x="0" y="0"/>
                <wp:positionH relativeFrom="column">
                  <wp:posOffset>27305</wp:posOffset>
                </wp:positionH>
                <wp:positionV relativeFrom="paragraph">
                  <wp:posOffset>396875</wp:posOffset>
                </wp:positionV>
                <wp:extent cx="5550535" cy="635"/>
                <wp:effectExtent l="0" t="0" r="0" b="0"/>
                <wp:wrapNone/>
                <wp:docPr id="14" name="直接连接符 14"/>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wps:wsp>
                  </a:graphicData>
                </a:graphic>
              </wp:anchor>
            </w:drawing>
          </mc:Choice>
          <mc:Fallback>
            <w:pict>
              <v:line w14:anchorId="56706228" id="直接连接符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15pt,31.25pt" to="439.2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T9/qwEAAGEDAAAOAAAAZHJzL2Uyb0RvYy54bWysU8lu2zAQvQfoPxC811JSKAkEyznETS5B&#10;EqDJB4y5SAS4gcNa9t9nSLt2l0tRVAdqOMvjzOPj8m7nLNuqhCb4gV8uWs6UF0EaPw78/e3h8y1n&#10;mMFLsMGrge8V8rvVp4vlHHt1FaZgpUqMQDz2cxz4lHPsmwbFpBzgIkTlKahDcpBpm8ZGJpgJ3dnm&#10;qm2vmzkkGVMQCpG860OQryq+1krkF61RZWYHTr3luqa6bsrarJbQjwniZMSxDfiHLhwYT4eeoNaQ&#10;gX1P5g8oZ0QKGHReiOCaoLURqs5A01y2v03zbYKo6ixEDsYTTfj/YMXz9t6/JqJhjthjfE1lip1O&#10;rvypP7arZO1PZKldZoKcXde13ZeOM0GxazIIozmXxoT5UQXHijFwa3yZBHrYPmE+pP5IKW7r2Uz6&#10;6W5vCiKQErSFTKaLcuDox1qMwRr5YKwtJZjGzb1NbAvlbut37OGXtHLKGnA65NXQ4dYnBfKrlyzv&#10;IwnTkzx56cEpyZlVpOZiVX1kMPZvMml864mFM5XF2gS5rwxXP91j5emouSKUn/e1+vwyVh8AAAD/&#10;/wMAUEsDBBQABgAIAAAAIQBahZJZ3AAAAAcBAAAPAAAAZHJzL2Rvd25yZXYueG1sTI7NboJAFIX3&#10;TfoOk9ukuzrUUiDIYIxJk25qo+0DXJkrEJk7hBkVfPqOq7o8PznnK5aj6cSZBtdaVvA6i0AQV1a3&#10;XCv4/fl4yUA4j6yxs0wKJnKwLB8fCsy1vfCWzjtfizDCLkcFjfd9LqWrGjLoZrYnDtnBDgZ9kEMt&#10;9YCXMG46OY+iRBpsOTw02NO6oeq4OxkF27XdpKs+/v7c+K9Der1OVNWTUs9P42oBwtPo/8twww/o&#10;UAamvT2xdqJTEL+FooJk/g4ixFmaxSD2NyMBWRbynr/8AwAA//8DAFBLAQItABQABgAIAAAAIQC2&#10;gziS/gAAAOEBAAATAAAAAAAAAAAAAAAAAAAAAABbQ29udGVudF9UeXBlc10ueG1sUEsBAi0AFAAG&#10;AAgAAAAhADj9If/WAAAAlAEAAAsAAAAAAAAAAAAAAAAALwEAAF9yZWxzLy5yZWxzUEsBAi0AFAAG&#10;AAgAAAAhAAV1P3+rAQAAYQMAAA4AAAAAAAAAAAAAAAAALgIAAGRycy9lMm9Eb2MueG1sUEsBAi0A&#10;FAAGAAgAAAAhAFqFklncAAAABwEAAA8AAAAAAAAAAAAAAAAABQQAAGRycy9kb3ducmV2LnhtbFBL&#10;BQYAAAAABAAEAPMAAAAOBQAAAAA=&#10;" strokeweight="1.25pt"/>
            </w:pict>
          </mc:Fallback>
        </mc:AlternateContent>
      </w:r>
      <w:r>
        <w:rPr>
          <w:rFonts w:ascii="仿宋" w:eastAsia="仿宋" w:hAnsi="仿宋" w:hint="eastAsia"/>
          <w:color w:val="000000"/>
          <w:spacing w:val="1"/>
          <w:w w:val="99"/>
          <w:fitText w:val="8288" w:id="1230857991"/>
        </w:rPr>
        <w:t>（市场监督管理部门将依法向社会公开行政处罚决定信息</w:t>
      </w:r>
      <w:r>
        <w:rPr>
          <w:rFonts w:ascii="仿宋" w:eastAsia="仿宋" w:hAnsi="仿宋" w:hint="eastAsia"/>
          <w:color w:val="000000"/>
          <w:spacing w:val="22"/>
          <w:w w:val="99"/>
          <w:fitText w:val="8288" w:id="1230857991"/>
        </w:rPr>
        <w:t>）</w:t>
      </w:r>
    </w:p>
    <w:p w14:paraId="44138F38" w14:textId="77777777" w:rsidR="00AF5546" w:rsidRDefault="00000000">
      <w:pPr>
        <w:spacing w:line="600" w:lineRule="exact"/>
      </w:pP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14:anchorId="4B669AE6" wp14:editId="3A51565A">
                <wp:simplePos x="0" y="0"/>
                <wp:positionH relativeFrom="column">
                  <wp:posOffset>0</wp:posOffset>
                </wp:positionH>
                <wp:positionV relativeFrom="paragraph">
                  <wp:posOffset>20807045</wp:posOffset>
                </wp:positionV>
                <wp:extent cx="5762625" cy="1270"/>
                <wp:effectExtent l="0" t="0" r="0" b="0"/>
                <wp:wrapNone/>
                <wp:docPr id="13" name="直接连接符 13"/>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wps:wsp>
                  </a:graphicData>
                </a:graphic>
              </wp:anchor>
            </w:drawing>
          </mc:Choice>
          <mc:Fallback>
            <w:pict>
              <v:line w14:anchorId="3FE92AC4" id="直接连接符 1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tThrwEAAF8DAAAOAAAAZHJzL2Uyb0RvYy54bWysU02P00AMvSPxH0Zzp2mDtgtR0z1sWS4I&#10;VmL5Ae6Mk4w0X4yHpv33eKZLy8cFIXKYOLbn2X5+2dwdnRUHTGSC7+VqsZQCvQra+LGXX54eXr2R&#10;gjJ4DTZ47OUJSd5tX77YzLHDNkzBakyCQTx1c+zllHPsmobUhA5oESJ6Dg4hOcj8mcZGJ5gZ3dmm&#10;XS7XzRySjikoJGLv7hyU24o/DKjyp2EgzML2knvL9Uz13Jez2W6gGxPEyajnNuAfunBgPBe9QO0g&#10;g/iWzB9QzqgUKAx5oYJrwjAYhXUGnma1/G2azxNErLMwORQvNNH/g1UfD/f+MTENc6SO4mMqUxyH&#10;5Mqb+xPHStbpQhYes1DsvLldt+v2RgrFsVV7W7lsrndjovwegxPF6KU1vowCHRw+UOZ6nPojpbit&#10;F3Mv375e85YUsBLoKxsuarb8WG9SsEY/GGtLPqVxf2+TOEDZbH3KMhn1l7RSYgc0nfNq6LzzCUG/&#10;81rkU2RZehanLA041FJYZC0Xq6ojg7F/k8mlrecOrkQWax/0qfJb/bzF2uOz4opMfv6ut6//xfY7&#10;AAAA//8DAFBLAwQUAAYACAAAACEAelHy3d4AAAAKAQAADwAAAGRycy9kb3ducmV2LnhtbEyPwU7D&#10;MBBE70j8g7VI3KhDKxoa4lQIUXHg1BQhjpt4SQLx2rLdNv17jDiU4+ysZt6U68mM4kA+DJYV3M4y&#10;EMSt1QN3Ct52m5t7ECEiaxwtk4ITBVhXlxclFtoeeUuHOnYihXAoUEEfoyukDG1PBsPMOuLkfVpv&#10;MCbpO6k9HlO4GeU8y5bS4MCpoUdHTz213/XeKHh5/5JugR87fu62k9tQc3qtvVLXV9PjA4hIUzw/&#10;wy9+QocqMTV2zzqIUUEaEhUs5vkyB5H8VZbfgWj+TiuQVSn/T6h+AAAA//8DAFBLAQItABQABgAI&#10;AAAAIQC2gziS/gAAAOEBAAATAAAAAAAAAAAAAAAAAAAAAABbQ29udGVudF9UeXBlc10ueG1sUEsB&#10;Ai0AFAAGAAgAAAAhADj9If/WAAAAlAEAAAsAAAAAAAAAAAAAAAAALwEAAF9yZWxzLy5yZWxzUEsB&#10;Ai0AFAAGAAgAAAAhAMsK1OGvAQAAXwMAAA4AAAAAAAAAAAAAAAAALgIAAGRycy9lMm9Eb2MueG1s&#10;UEsBAi0AFAAGAAgAAAAhAHpR8t3eAAAACgEAAA8AAAAAAAAAAAAAAAAACQQAAGRycy9kb3ducmV2&#10;LnhtbFBLBQYAAAAABAAEAPMAAAAUBQAAAAA=&#10;" strokeweight=".26mm">
                <v:stroke endcap="square"/>
              </v:line>
            </w:pict>
          </mc:Fallback>
        </mc:AlternateContent>
      </w:r>
      <w:r>
        <w:rPr>
          <w:rFonts w:ascii="Times New Roman" w:eastAsia="仿宋_GB2312" w:hAnsi="Times New Roman" w:cs="仿宋" w:hint="eastAsia"/>
          <w:color w:val="000000"/>
          <w:sz w:val="32"/>
          <w:szCs w:val="32"/>
        </w:rPr>
        <w:t>本文书一式三份，一份送达，一份归档，一份办案机构留存</w:t>
      </w:r>
    </w:p>
    <w:p w14:paraId="3D6A25DE" w14:textId="77777777" w:rsidR="00AF5546" w:rsidRDefault="00AF5546">
      <w:pPr>
        <w:spacing w:line="500" w:lineRule="exact"/>
      </w:pPr>
    </w:p>
    <w:sectPr w:rsidR="00AF5546">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16A8B" w14:textId="77777777" w:rsidR="00CE5AE4" w:rsidRDefault="00CE5AE4">
      <w:r>
        <w:separator/>
      </w:r>
    </w:p>
  </w:endnote>
  <w:endnote w:type="continuationSeparator" w:id="0">
    <w:p w14:paraId="0327DE74" w14:textId="77777777" w:rsidR="00CE5AE4" w:rsidRDefault="00CE5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default"/>
    <w:sig w:usb0="00008003" w:usb1="00000000" w:usb2="00000000" w:usb3="00000000" w:csb0="00000001" w:csb1="00000000"/>
  </w:font>
  <w:font w:name="Arial Unicode MS">
    <w:panose1 w:val="020B0604020202020204"/>
    <w:charset w:val="86"/>
    <w:family w:val="auto"/>
    <w:pitch w:val="default"/>
    <w:sig w:usb0="FFFFFFFF" w:usb1="E9FFFFFF" w:usb2="0000003F" w:usb3="00000000" w:csb0="603F01FF" w:csb1="FFFF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Mongolian Baiti">
    <w:panose1 w:val="03000500000000000000"/>
    <w:charset w:val="00"/>
    <w:family w:val="script"/>
    <w:pitch w:val="default"/>
    <w:sig w:usb0="80000023" w:usb1="00000000" w:usb2="00020000" w:usb3="00000000" w:csb0="0000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77805" w14:textId="77777777" w:rsidR="00AF5546" w:rsidRDefault="00000000">
    <w:pPr>
      <w:pStyle w:val="a4"/>
    </w:pPr>
    <w:r>
      <w:rPr>
        <w:noProof/>
      </w:rPr>
      <mc:AlternateContent>
        <mc:Choice Requires="wps">
          <w:drawing>
            <wp:anchor distT="0" distB="0" distL="114300" distR="114300" simplePos="0" relativeHeight="251659264" behindDoc="0" locked="0" layoutInCell="1" allowOverlap="1" wp14:anchorId="59D90CBD" wp14:editId="76CA86E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A70AE3" w14:textId="77777777" w:rsidR="00AF5546" w:rsidRDefault="00000000">
                          <w:pPr>
                            <w:pStyle w:val="a4"/>
                            <w:rPr>
                              <w:rFonts w:ascii="宋体" w:hAnsi="宋体" w:cs="宋体" w:hint="eastAsia"/>
                              <w:sz w:val="28"/>
                              <w:szCs w:val="28"/>
                            </w:rPr>
                          </w:pPr>
                          <w:r>
                            <w:rPr>
                              <w:rFonts w:ascii="宋体" w:hAnsi="宋体" w:cs="宋体" w:hint="eastAsia"/>
                              <w:sz w:val="28"/>
                              <w:szCs w:val="28"/>
                            </w:rPr>
                            <w:t xml:space="preserve">第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r>
                            <w:rPr>
                              <w:rFonts w:ascii="宋体" w:hAnsi="宋体" w:cs="宋体" w:hint="eastAsia"/>
                              <w:sz w:val="28"/>
                              <w:szCs w:val="28"/>
                            </w:rPr>
                            <w:t xml:space="preserve"> 页 共 </w:t>
                          </w:r>
                          <w:r>
                            <w:rPr>
                              <w:rFonts w:ascii="宋体" w:hAnsi="宋体" w:cs="宋体" w:hint="eastAsia"/>
                              <w:sz w:val="28"/>
                              <w:szCs w:val="28"/>
                            </w:rPr>
                            <w:fldChar w:fldCharType="begin"/>
                          </w:r>
                          <w:r>
                            <w:rPr>
                              <w:rFonts w:ascii="宋体" w:hAnsi="宋体" w:cs="宋体" w:hint="eastAsia"/>
                              <w:sz w:val="28"/>
                              <w:szCs w:val="28"/>
                            </w:rPr>
                            <w:instrText xml:space="preserve"> NUMPAGES  \* MERGEFORMAT </w:instrText>
                          </w:r>
                          <w:r>
                            <w:rPr>
                              <w:rFonts w:ascii="宋体" w:hAnsi="宋体" w:cs="宋体" w:hint="eastAsia"/>
                              <w:sz w:val="28"/>
                              <w:szCs w:val="28"/>
                            </w:rPr>
                            <w:fldChar w:fldCharType="separate"/>
                          </w:r>
                          <w:r>
                            <w:rPr>
                              <w:rFonts w:ascii="宋体" w:hAnsi="宋体" w:cs="宋体" w:hint="eastAsia"/>
                              <w:sz w:val="28"/>
                              <w:szCs w:val="28"/>
                            </w:rPr>
                            <w:t>2</w:t>
                          </w:r>
                          <w:r>
                            <w:rPr>
                              <w:rFonts w:ascii="宋体" w:hAnsi="宋体" w:cs="宋体" w:hint="eastAsia"/>
                              <w:sz w:val="28"/>
                              <w:szCs w:val="28"/>
                            </w:rPr>
                            <w:fldChar w:fldCharType="end"/>
                          </w:r>
                          <w:r>
                            <w:rPr>
                              <w:rFonts w:ascii="宋体" w:hAnsi="宋体" w:cs="宋体" w:hint="eastAsia"/>
                              <w:sz w:val="28"/>
                              <w:szCs w:val="28"/>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9D90CB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52A70AE3" w14:textId="77777777" w:rsidR="00AF5546" w:rsidRDefault="00000000">
                    <w:pPr>
                      <w:pStyle w:val="a4"/>
                      <w:rPr>
                        <w:rFonts w:ascii="宋体" w:hAnsi="宋体" w:cs="宋体" w:hint="eastAsia"/>
                        <w:sz w:val="28"/>
                        <w:szCs w:val="28"/>
                      </w:rPr>
                    </w:pPr>
                    <w:r>
                      <w:rPr>
                        <w:rFonts w:ascii="宋体" w:hAnsi="宋体" w:cs="宋体" w:hint="eastAsia"/>
                        <w:sz w:val="28"/>
                        <w:szCs w:val="28"/>
                      </w:rPr>
                      <w:t xml:space="preserve">第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r>
                      <w:rPr>
                        <w:rFonts w:ascii="宋体" w:hAnsi="宋体" w:cs="宋体" w:hint="eastAsia"/>
                        <w:sz w:val="28"/>
                        <w:szCs w:val="28"/>
                      </w:rPr>
                      <w:t xml:space="preserve"> 页 共 </w:t>
                    </w:r>
                    <w:r>
                      <w:rPr>
                        <w:rFonts w:ascii="宋体" w:hAnsi="宋体" w:cs="宋体" w:hint="eastAsia"/>
                        <w:sz w:val="28"/>
                        <w:szCs w:val="28"/>
                      </w:rPr>
                      <w:fldChar w:fldCharType="begin"/>
                    </w:r>
                    <w:r>
                      <w:rPr>
                        <w:rFonts w:ascii="宋体" w:hAnsi="宋体" w:cs="宋体" w:hint="eastAsia"/>
                        <w:sz w:val="28"/>
                        <w:szCs w:val="28"/>
                      </w:rPr>
                      <w:instrText xml:space="preserve"> NUMPAGES  \* MERGEFORMAT </w:instrText>
                    </w:r>
                    <w:r>
                      <w:rPr>
                        <w:rFonts w:ascii="宋体" w:hAnsi="宋体" w:cs="宋体" w:hint="eastAsia"/>
                        <w:sz w:val="28"/>
                        <w:szCs w:val="28"/>
                      </w:rPr>
                      <w:fldChar w:fldCharType="separate"/>
                    </w:r>
                    <w:r>
                      <w:rPr>
                        <w:rFonts w:ascii="宋体" w:hAnsi="宋体" w:cs="宋体" w:hint="eastAsia"/>
                        <w:sz w:val="28"/>
                        <w:szCs w:val="28"/>
                      </w:rPr>
                      <w:t>2</w:t>
                    </w:r>
                    <w:r>
                      <w:rPr>
                        <w:rFonts w:ascii="宋体" w:hAnsi="宋体" w:cs="宋体" w:hint="eastAsia"/>
                        <w:sz w:val="28"/>
                        <w:szCs w:val="28"/>
                      </w:rPr>
                      <w:fldChar w:fldCharType="end"/>
                    </w:r>
                    <w:r>
                      <w:rPr>
                        <w:rFonts w:ascii="宋体" w:hAnsi="宋体" w:cs="宋体" w:hint="eastAsia"/>
                        <w:sz w:val="28"/>
                        <w:szCs w:val="28"/>
                      </w:rPr>
                      <w:t xml:space="preserve"> 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0B21C" w14:textId="77777777" w:rsidR="00CE5AE4" w:rsidRDefault="00CE5AE4">
      <w:r>
        <w:separator/>
      </w:r>
    </w:p>
  </w:footnote>
  <w:footnote w:type="continuationSeparator" w:id="0">
    <w:p w14:paraId="20B4B182" w14:textId="77777777" w:rsidR="00CE5AE4" w:rsidRDefault="00CE5A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000000A"/>
    <w:multiLevelType w:val="multilevel"/>
    <w:tmpl w:val="0000000A"/>
    <w:lvl w:ilvl="0">
      <w:start w:val="1"/>
      <w:numFmt w:val="none"/>
      <w:pStyle w:val="1"/>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num w:numId="1" w16cid:durableId="668598481">
    <w:abstractNumId w:val="1"/>
  </w:num>
  <w:num w:numId="2" w16cid:durableId="882639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EyM2U5YzI2ZWYzNzA3YjY5MWY2NDE1MjMyNWZjOTUifQ=="/>
    <w:docVar w:name="KSO_WPS_MARK_KEY" w:val="3a570657-d4b9-4633-8bde-b1be1a221b99"/>
  </w:docVars>
  <w:rsids>
    <w:rsidRoot w:val="5BA419F7"/>
    <w:rsid w:val="BD5EB179"/>
    <w:rsid w:val="BD7F788E"/>
    <w:rsid w:val="DEFF1EB3"/>
    <w:rsid w:val="DF3F4C88"/>
    <w:rsid w:val="DF7A9960"/>
    <w:rsid w:val="DFBF15D5"/>
    <w:rsid w:val="DFD70EC8"/>
    <w:rsid w:val="DFFE6C63"/>
    <w:rsid w:val="E53DE605"/>
    <w:rsid w:val="E775D448"/>
    <w:rsid w:val="ECC7B000"/>
    <w:rsid w:val="F0ED2927"/>
    <w:rsid w:val="F3EF5848"/>
    <w:rsid w:val="F5A28C7E"/>
    <w:rsid w:val="F9BF6AE4"/>
    <w:rsid w:val="FB57F652"/>
    <w:rsid w:val="FBBF88F6"/>
    <w:rsid w:val="FBFEBC90"/>
    <w:rsid w:val="FCF69F69"/>
    <w:rsid w:val="FD7BEF22"/>
    <w:rsid w:val="FD8BB826"/>
    <w:rsid w:val="FD9199D6"/>
    <w:rsid w:val="FDAC17BA"/>
    <w:rsid w:val="FDDF4064"/>
    <w:rsid w:val="FDF46C9E"/>
    <w:rsid w:val="FEAFF630"/>
    <w:rsid w:val="FEDEBCAC"/>
    <w:rsid w:val="FF7F62AA"/>
    <w:rsid w:val="FFDBA3A8"/>
    <w:rsid w:val="FFDF073B"/>
    <w:rsid w:val="FFFE0AEE"/>
    <w:rsid w:val="000A0274"/>
    <w:rsid w:val="00193C35"/>
    <w:rsid w:val="0032134F"/>
    <w:rsid w:val="007C1E25"/>
    <w:rsid w:val="00986DDE"/>
    <w:rsid w:val="0099641C"/>
    <w:rsid w:val="00AF5546"/>
    <w:rsid w:val="00B90895"/>
    <w:rsid w:val="00CE5AE4"/>
    <w:rsid w:val="010A478A"/>
    <w:rsid w:val="02B83402"/>
    <w:rsid w:val="042774DD"/>
    <w:rsid w:val="048D2705"/>
    <w:rsid w:val="04CD463F"/>
    <w:rsid w:val="04FA4431"/>
    <w:rsid w:val="050C76C2"/>
    <w:rsid w:val="05C51508"/>
    <w:rsid w:val="06476E0A"/>
    <w:rsid w:val="06BAE61F"/>
    <w:rsid w:val="071C7669"/>
    <w:rsid w:val="07580619"/>
    <w:rsid w:val="0776795A"/>
    <w:rsid w:val="07DA78EE"/>
    <w:rsid w:val="08365B64"/>
    <w:rsid w:val="087864F3"/>
    <w:rsid w:val="090B4D3A"/>
    <w:rsid w:val="09290BEC"/>
    <w:rsid w:val="09AA7B69"/>
    <w:rsid w:val="0A2F38BD"/>
    <w:rsid w:val="0A3665F0"/>
    <w:rsid w:val="0B22091D"/>
    <w:rsid w:val="0CF71776"/>
    <w:rsid w:val="0D242541"/>
    <w:rsid w:val="0FB748D6"/>
    <w:rsid w:val="103E22C5"/>
    <w:rsid w:val="11524677"/>
    <w:rsid w:val="115320F9"/>
    <w:rsid w:val="119E3BCA"/>
    <w:rsid w:val="1350279A"/>
    <w:rsid w:val="14203063"/>
    <w:rsid w:val="143E1E38"/>
    <w:rsid w:val="1490670C"/>
    <w:rsid w:val="152E563E"/>
    <w:rsid w:val="15B93156"/>
    <w:rsid w:val="16D23D7F"/>
    <w:rsid w:val="18325353"/>
    <w:rsid w:val="188449CB"/>
    <w:rsid w:val="18B229B2"/>
    <w:rsid w:val="19FE4517"/>
    <w:rsid w:val="1AE345F4"/>
    <w:rsid w:val="1B37398D"/>
    <w:rsid w:val="1C7339BB"/>
    <w:rsid w:val="1C7A5BA8"/>
    <w:rsid w:val="1E664711"/>
    <w:rsid w:val="1EC222D9"/>
    <w:rsid w:val="1F2B5D07"/>
    <w:rsid w:val="1FC004DE"/>
    <w:rsid w:val="1FD31F15"/>
    <w:rsid w:val="212E3259"/>
    <w:rsid w:val="22287087"/>
    <w:rsid w:val="237778B4"/>
    <w:rsid w:val="23F5677C"/>
    <w:rsid w:val="24626694"/>
    <w:rsid w:val="258D6CE0"/>
    <w:rsid w:val="27A45517"/>
    <w:rsid w:val="2B1B3EFC"/>
    <w:rsid w:val="2CEA3815"/>
    <w:rsid w:val="2DE10173"/>
    <w:rsid w:val="2F327E79"/>
    <w:rsid w:val="2F7CE1EF"/>
    <w:rsid w:val="2F8A6913"/>
    <w:rsid w:val="30DB5683"/>
    <w:rsid w:val="30FA2F6D"/>
    <w:rsid w:val="31562B39"/>
    <w:rsid w:val="31BE0AF5"/>
    <w:rsid w:val="32CE76E8"/>
    <w:rsid w:val="3334290F"/>
    <w:rsid w:val="33740640"/>
    <w:rsid w:val="3585615B"/>
    <w:rsid w:val="363C12E3"/>
    <w:rsid w:val="368E5656"/>
    <w:rsid w:val="377FBB27"/>
    <w:rsid w:val="37F16547"/>
    <w:rsid w:val="38B63DA7"/>
    <w:rsid w:val="3930619F"/>
    <w:rsid w:val="3A4E178D"/>
    <w:rsid w:val="3BF97ECA"/>
    <w:rsid w:val="3C2965F0"/>
    <w:rsid w:val="3D6B1177"/>
    <w:rsid w:val="3E5F4AE1"/>
    <w:rsid w:val="3E853745"/>
    <w:rsid w:val="3F2604DF"/>
    <w:rsid w:val="3F6783E4"/>
    <w:rsid w:val="3F842066"/>
    <w:rsid w:val="3FFF82D4"/>
    <w:rsid w:val="402E7C06"/>
    <w:rsid w:val="40FE5F8F"/>
    <w:rsid w:val="425049CE"/>
    <w:rsid w:val="442B16EC"/>
    <w:rsid w:val="458F64B9"/>
    <w:rsid w:val="45C51FFB"/>
    <w:rsid w:val="46157ACD"/>
    <w:rsid w:val="47243FC5"/>
    <w:rsid w:val="47A95692"/>
    <w:rsid w:val="48C10000"/>
    <w:rsid w:val="4A555101"/>
    <w:rsid w:val="4ADF49AE"/>
    <w:rsid w:val="4B8F0B22"/>
    <w:rsid w:val="4C02380F"/>
    <w:rsid w:val="4C7C04B3"/>
    <w:rsid w:val="4CC8271B"/>
    <w:rsid w:val="4D9306AE"/>
    <w:rsid w:val="4E8950D9"/>
    <w:rsid w:val="4F722566"/>
    <w:rsid w:val="4F93378A"/>
    <w:rsid w:val="503F09B5"/>
    <w:rsid w:val="516D5500"/>
    <w:rsid w:val="52802336"/>
    <w:rsid w:val="53A0483E"/>
    <w:rsid w:val="547C0750"/>
    <w:rsid w:val="55FE5622"/>
    <w:rsid w:val="57503162"/>
    <w:rsid w:val="58A4140A"/>
    <w:rsid w:val="591F0542"/>
    <w:rsid w:val="59A10938"/>
    <w:rsid w:val="5BA419F7"/>
    <w:rsid w:val="5BEF1DBF"/>
    <w:rsid w:val="5BF91583"/>
    <w:rsid w:val="5BFB2E57"/>
    <w:rsid w:val="5C5D2BD9"/>
    <w:rsid w:val="5DD7483B"/>
    <w:rsid w:val="5E5FAB03"/>
    <w:rsid w:val="5E605C94"/>
    <w:rsid w:val="5EA00CBE"/>
    <w:rsid w:val="5F9FEDD5"/>
    <w:rsid w:val="5FBEF003"/>
    <w:rsid w:val="5FE33914"/>
    <w:rsid w:val="5FFA4D85"/>
    <w:rsid w:val="602422E6"/>
    <w:rsid w:val="60B635F2"/>
    <w:rsid w:val="60C16F3B"/>
    <w:rsid w:val="612E7E8C"/>
    <w:rsid w:val="617678F3"/>
    <w:rsid w:val="61DC2B1A"/>
    <w:rsid w:val="636955DE"/>
    <w:rsid w:val="646E5E05"/>
    <w:rsid w:val="64E43803"/>
    <w:rsid w:val="657F58CB"/>
    <w:rsid w:val="66934D57"/>
    <w:rsid w:val="6AD7030F"/>
    <w:rsid w:val="6BA277B7"/>
    <w:rsid w:val="6BCC1BB9"/>
    <w:rsid w:val="6C6723F1"/>
    <w:rsid w:val="6CA517CF"/>
    <w:rsid w:val="6D064CEC"/>
    <w:rsid w:val="6D6C7F13"/>
    <w:rsid w:val="6D923254"/>
    <w:rsid w:val="6DD2313B"/>
    <w:rsid w:val="6E04767D"/>
    <w:rsid w:val="6E355D52"/>
    <w:rsid w:val="6E6950E9"/>
    <w:rsid w:val="6ED952C0"/>
    <w:rsid w:val="6F013B3F"/>
    <w:rsid w:val="6F732ABB"/>
    <w:rsid w:val="6FF58B64"/>
    <w:rsid w:val="6FF8F863"/>
    <w:rsid w:val="70CF02CA"/>
    <w:rsid w:val="70F532B7"/>
    <w:rsid w:val="71013020"/>
    <w:rsid w:val="710D7C3E"/>
    <w:rsid w:val="71FC56E7"/>
    <w:rsid w:val="7376089F"/>
    <w:rsid w:val="74E06ABE"/>
    <w:rsid w:val="75B2DA43"/>
    <w:rsid w:val="75BD90DB"/>
    <w:rsid w:val="75CC41D0"/>
    <w:rsid w:val="75F8119D"/>
    <w:rsid w:val="76222141"/>
    <w:rsid w:val="76704CDE"/>
    <w:rsid w:val="76D869B3"/>
    <w:rsid w:val="76FD0A98"/>
    <w:rsid w:val="77DF8BD4"/>
    <w:rsid w:val="77EFD5CC"/>
    <w:rsid w:val="77FFADAC"/>
    <w:rsid w:val="7835649C"/>
    <w:rsid w:val="789620E4"/>
    <w:rsid w:val="78FD530C"/>
    <w:rsid w:val="7AFB4DD2"/>
    <w:rsid w:val="7B0F6E9A"/>
    <w:rsid w:val="7BA46A39"/>
    <w:rsid w:val="7BFD6076"/>
    <w:rsid w:val="7C8E43D6"/>
    <w:rsid w:val="7DA813EB"/>
    <w:rsid w:val="7DFF108F"/>
    <w:rsid w:val="7EED8AE6"/>
    <w:rsid w:val="7F5A6980"/>
    <w:rsid w:val="7FEADF5C"/>
    <w:rsid w:val="91BF8AB9"/>
    <w:rsid w:val="9FF1B21D"/>
    <w:rsid w:val="B7BFD8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D0326AB"/>
  <w15:docId w15:val="{842B8096-327D-4082-94F4-2792FDF2F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qFormat/>
    <w:pPr>
      <w:keepNext/>
      <w:numPr>
        <w:numId w:val="1"/>
      </w:numPr>
      <w:spacing w:before="240" w:after="120"/>
      <w:jc w:val="left"/>
      <w:outlineLvl w:val="0"/>
    </w:pPr>
    <w:rPr>
      <w:rFonts w:ascii="Times New Roman" w:hAnsi="Times New Roman" w:cs="Mangal"/>
      <w:color w:val="00000A"/>
      <w:sz w:val="24"/>
      <w:lang w:val="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autoSpaceDE w:val="0"/>
      <w:autoSpaceDN w:val="0"/>
      <w:adjustRightInd w:val="0"/>
      <w:jc w:val="left"/>
    </w:pPr>
    <w:rPr>
      <w:rFonts w:ascii="Arial Unicode MS" w:eastAsia="Arial Unicode MS" w:hAnsi="Times New Roman"/>
      <w:kern w:val="0"/>
      <w:sz w:val="32"/>
      <w:szCs w:val="32"/>
    </w:rPr>
  </w:style>
  <w:style w:type="paragraph" w:styleId="a4">
    <w:name w:val="footer"/>
    <w:basedOn w:val="a"/>
    <w:uiPriority w:val="99"/>
    <w:unhideWhenUsed/>
    <w:qFormat/>
    <w:pPr>
      <w:tabs>
        <w:tab w:val="center" w:pos="4153"/>
        <w:tab w:val="right" w:pos="8306"/>
      </w:tabs>
      <w:snapToGrid w:val="0"/>
      <w:jc w:val="left"/>
    </w:pPr>
    <w:rPr>
      <w:sz w:val="18"/>
      <w:szCs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Autospacing="1"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500</Words>
  <Characters>2850</Characters>
  <Application>Microsoft Office Word</Application>
  <DocSecurity>0</DocSecurity>
  <Lines>23</Lines>
  <Paragraphs>6</Paragraphs>
  <ScaleCrop>false</ScaleCrop>
  <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胖林宝宝噜啦噜～</dc:creator>
  <cp:lastModifiedBy>admin</cp:lastModifiedBy>
  <cp:revision>3</cp:revision>
  <dcterms:created xsi:type="dcterms:W3CDTF">2025-09-28T20:47:00Z</dcterms:created>
  <dcterms:modified xsi:type="dcterms:W3CDTF">2025-09-28T21:02:00Z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526F4C53292B48849053E71A59849707</vt:lpwstr>
  </property>
  <property fmtid="{D5CDD505-2E9C-101B-9397-08002B2CF9AE}" pid="4" name="KSOTemplateDocerSaveRecord">
    <vt:lpwstr>eyJoZGlkIjoiOTJkNzdiMWY1ZWU2ZWU3NmE4ZTUxNGRmYWVhMzdjNDQiLCJ1c2VySWQiOiI4ODA3MzMzNDYifQ==</vt:lpwstr>
  </property>
</Properties>
</file>